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69" w:rsidRDefault="00765A69" w:rsidP="00765A69">
      <w:pPr>
        <w:jc w:val="center"/>
        <w:rPr>
          <w:b/>
        </w:rPr>
      </w:pPr>
      <w:r w:rsidRPr="00B04E68">
        <w:rPr>
          <w:b/>
        </w:rPr>
        <w:t xml:space="preserve">Аналитическая справка по результатам </w:t>
      </w:r>
      <w:r>
        <w:rPr>
          <w:b/>
        </w:rPr>
        <w:t>пробного муниципального тестирования</w:t>
      </w:r>
      <w:r w:rsidRPr="00B04E68">
        <w:rPr>
          <w:b/>
        </w:rPr>
        <w:t xml:space="preserve"> по математике в форме ЕГЭ 201</w:t>
      </w:r>
      <w:r w:rsidR="00CF1DC3">
        <w:rPr>
          <w:b/>
        </w:rPr>
        <w:t>9</w:t>
      </w:r>
      <w:r w:rsidRPr="00B04E68">
        <w:rPr>
          <w:b/>
        </w:rPr>
        <w:t xml:space="preserve"> года</w:t>
      </w:r>
      <w:r>
        <w:rPr>
          <w:b/>
        </w:rPr>
        <w:t xml:space="preserve"> (профильный и базовый уровни)</w:t>
      </w:r>
      <w:r w:rsidRPr="00B04E68">
        <w:rPr>
          <w:b/>
        </w:rPr>
        <w:t>.</w:t>
      </w:r>
    </w:p>
    <w:p w:rsidR="00765A69" w:rsidRDefault="00765A69" w:rsidP="00765A69">
      <w:pPr>
        <w:jc w:val="center"/>
        <w:rPr>
          <w:b/>
        </w:rPr>
      </w:pPr>
    </w:p>
    <w:p w:rsidR="00765A69" w:rsidRPr="00B04E68" w:rsidRDefault="00765A69" w:rsidP="00765A69">
      <w:pPr>
        <w:jc w:val="center"/>
        <w:rPr>
          <w:b/>
        </w:rPr>
      </w:pPr>
    </w:p>
    <w:p w:rsidR="0092608A" w:rsidRDefault="00765A69" w:rsidP="00765A69">
      <w:pPr>
        <w:ind w:firstLine="720"/>
        <w:jc w:val="both"/>
        <w:rPr>
          <w:rStyle w:val="apple-style-span"/>
        </w:rPr>
      </w:pPr>
      <w:r w:rsidRPr="00325D59">
        <w:t>В соответствии с приказом УОН от</w:t>
      </w:r>
      <w:r w:rsidR="007045F2">
        <w:t xml:space="preserve"> </w:t>
      </w:r>
      <w:r w:rsidR="00CF1DC3">
        <w:t>15</w:t>
      </w:r>
      <w:r w:rsidRPr="00325D59">
        <w:t>.</w:t>
      </w:r>
      <w:r>
        <w:t>0</w:t>
      </w:r>
      <w:r w:rsidR="00CF1DC3">
        <w:t>3</w:t>
      </w:r>
      <w:r w:rsidRPr="00325D59">
        <w:t>.20</w:t>
      </w:r>
      <w:r>
        <w:t>1</w:t>
      </w:r>
      <w:r w:rsidR="00CF1DC3">
        <w:t xml:space="preserve">9 </w:t>
      </w:r>
      <w:r w:rsidRPr="00325D59">
        <w:t xml:space="preserve">г. № </w:t>
      </w:r>
      <w:r w:rsidR="00CF1DC3">
        <w:t>326</w:t>
      </w:r>
      <w:r w:rsidRPr="00325D59">
        <w:t xml:space="preserve"> «О проведении </w:t>
      </w:r>
      <w:r>
        <w:t xml:space="preserve">пробного муниципального тестирования по математике </w:t>
      </w:r>
      <w:r w:rsidR="00D61971">
        <w:t>(базового, профильного уровней)</w:t>
      </w:r>
      <w:r w:rsidR="00D61971" w:rsidRPr="00D61971">
        <w:t xml:space="preserve"> </w:t>
      </w:r>
      <w:r w:rsidR="00D61971">
        <w:t xml:space="preserve">в форме </w:t>
      </w:r>
      <w:r>
        <w:t>ЕГЭ для выпускников  11 (12) классов ОО г. Сочи»</w:t>
      </w:r>
      <w:r w:rsidRPr="00325D59">
        <w:t xml:space="preserve"> в целях </w:t>
      </w:r>
      <w:r>
        <w:t xml:space="preserve">качественной подготовки выпускников 11 (12) классов общеобразовательных организаций г. Сочи  к государственной (итоговой) </w:t>
      </w:r>
      <w:r w:rsidRPr="00987F2E">
        <w:rPr>
          <w:rStyle w:val="apple-style-span"/>
        </w:rPr>
        <w:t xml:space="preserve">аттестации выпускников в форме  ЕГЭ в 11(12) классах общеобразовательных учреждений г. Сочи  </w:t>
      </w:r>
      <w:r w:rsidR="00A862E0">
        <w:rPr>
          <w:rStyle w:val="apple-style-span"/>
        </w:rPr>
        <w:t>23.04.2019 г.</w:t>
      </w:r>
      <w:r w:rsidRPr="00987F2E">
        <w:rPr>
          <w:rStyle w:val="apple-style-span"/>
        </w:rPr>
        <w:t xml:space="preserve">   проводился репетиционный экзамен по математике</w:t>
      </w:r>
      <w:r>
        <w:rPr>
          <w:rStyle w:val="apple-style-span"/>
        </w:rPr>
        <w:t xml:space="preserve"> (профильный и базовый  уровни)</w:t>
      </w:r>
      <w:r w:rsidRPr="00987F2E">
        <w:rPr>
          <w:rStyle w:val="apple-style-span"/>
        </w:rPr>
        <w:t>.</w:t>
      </w:r>
      <w:r w:rsidR="00B748B3">
        <w:rPr>
          <w:rStyle w:val="apple-style-span"/>
        </w:rPr>
        <w:t xml:space="preserve"> </w:t>
      </w:r>
    </w:p>
    <w:p w:rsidR="00290FA9" w:rsidRDefault="00B748B3" w:rsidP="00765A69">
      <w:pPr>
        <w:ind w:firstLine="720"/>
        <w:jc w:val="both"/>
        <w:rPr>
          <w:rStyle w:val="apple-style-span"/>
        </w:rPr>
      </w:pPr>
      <w:r>
        <w:rPr>
          <w:rStyle w:val="apple-style-span"/>
        </w:rPr>
        <w:t>В 2019 году в городе 2125 выпускников 11(12) классов,  из них 887 выпускников выбрали для сдачи профильный экзамен по математике, что составляет 41,74% от всех выпускников города, а  остальные –  58,26%</w:t>
      </w:r>
      <w:r w:rsidR="00321566">
        <w:rPr>
          <w:rStyle w:val="apple-style-span"/>
        </w:rPr>
        <w:t xml:space="preserve"> - </w:t>
      </w:r>
      <w:r>
        <w:rPr>
          <w:rStyle w:val="apple-style-span"/>
        </w:rPr>
        <w:t xml:space="preserve">  сдают базовый экзамен.</w:t>
      </w:r>
    </w:p>
    <w:p w:rsidR="00765A69" w:rsidRPr="00190D3E" w:rsidRDefault="00290FA9" w:rsidP="00765A69">
      <w:pPr>
        <w:ind w:firstLine="720"/>
        <w:jc w:val="both"/>
        <w:rPr>
          <w:u w:val="single"/>
        </w:rPr>
      </w:pPr>
      <w:r w:rsidRPr="00190D3E">
        <w:rPr>
          <w:rStyle w:val="apple-style-span"/>
          <w:b/>
          <w:u w:val="single"/>
        </w:rPr>
        <w:t>Репетиционный экзамен по математике профильного уровня.</w:t>
      </w:r>
      <w:r w:rsidR="00765A69" w:rsidRPr="00190D3E">
        <w:rPr>
          <w:u w:val="single"/>
        </w:rPr>
        <w:t xml:space="preserve">  </w:t>
      </w:r>
    </w:p>
    <w:p w:rsidR="00765A69" w:rsidRPr="00987F2E" w:rsidRDefault="00765A69" w:rsidP="00765A69">
      <w:pPr>
        <w:ind w:firstLine="720"/>
        <w:jc w:val="both"/>
        <w:rPr>
          <w:rStyle w:val="apple-style-span"/>
        </w:rPr>
      </w:pPr>
      <w:r w:rsidRPr="00987F2E">
        <w:t>Репетиц</w:t>
      </w:r>
      <w:r w:rsidRPr="00987F2E">
        <w:rPr>
          <w:rStyle w:val="apple-style-span"/>
        </w:rPr>
        <w:t>ионный экзамен по математике</w:t>
      </w:r>
      <w:r w:rsidR="00290FA9">
        <w:rPr>
          <w:rStyle w:val="apple-style-span"/>
        </w:rPr>
        <w:t xml:space="preserve"> профильного уровня </w:t>
      </w:r>
      <w:r w:rsidRPr="00987F2E">
        <w:rPr>
          <w:rStyle w:val="apple-style-span"/>
        </w:rPr>
        <w:t xml:space="preserve"> сдавали </w:t>
      </w:r>
      <w:r w:rsidR="00B748B3">
        <w:rPr>
          <w:rStyle w:val="apple-style-span"/>
        </w:rPr>
        <w:t>823</w:t>
      </w:r>
      <w:r w:rsidR="00290FA9">
        <w:rPr>
          <w:rStyle w:val="apple-style-span"/>
        </w:rPr>
        <w:t xml:space="preserve"> выпускника 11(12) классов</w:t>
      </w:r>
      <w:r>
        <w:rPr>
          <w:rStyle w:val="apple-style-span"/>
        </w:rPr>
        <w:t xml:space="preserve">, </w:t>
      </w:r>
      <w:r w:rsidRPr="00987F2E">
        <w:rPr>
          <w:rStyle w:val="apple-style-span"/>
        </w:rPr>
        <w:t xml:space="preserve"> что составляет </w:t>
      </w:r>
      <w:r w:rsidR="00B748B3">
        <w:rPr>
          <w:rStyle w:val="apple-style-span"/>
        </w:rPr>
        <w:t>92,78</w:t>
      </w:r>
      <w:r w:rsidRPr="00987F2E">
        <w:rPr>
          <w:rStyle w:val="apple-style-span"/>
        </w:rPr>
        <w:t xml:space="preserve"> %  от </w:t>
      </w:r>
      <w:r w:rsidR="00B748B3">
        <w:rPr>
          <w:rStyle w:val="apple-style-span"/>
        </w:rPr>
        <w:t>числа</w:t>
      </w:r>
      <w:r w:rsidRPr="00987F2E">
        <w:rPr>
          <w:rStyle w:val="apple-style-span"/>
        </w:rPr>
        <w:t xml:space="preserve"> выпускников</w:t>
      </w:r>
      <w:r w:rsidR="00B748B3">
        <w:rPr>
          <w:rStyle w:val="apple-style-span"/>
        </w:rPr>
        <w:t xml:space="preserve"> города</w:t>
      </w:r>
      <w:r w:rsidR="00A862E0">
        <w:rPr>
          <w:rStyle w:val="apple-style-span"/>
        </w:rPr>
        <w:t>,</w:t>
      </w:r>
      <w:r w:rsidR="00B748B3">
        <w:rPr>
          <w:rStyle w:val="apple-style-span"/>
        </w:rPr>
        <w:t xml:space="preserve"> выбравших предмет</w:t>
      </w:r>
      <w:r w:rsidR="00F367FC">
        <w:rPr>
          <w:rStyle w:val="apple-style-span"/>
        </w:rPr>
        <w:t>.</w:t>
      </w:r>
      <w:r>
        <w:rPr>
          <w:rStyle w:val="apple-style-span"/>
        </w:rPr>
        <w:t xml:space="preserve"> Целью работы является диагностика уровня знаний учащихся по математике в преддверии ЕГЭ </w:t>
      </w:r>
      <w:r w:rsidR="001A5215">
        <w:rPr>
          <w:rStyle w:val="apple-style-span"/>
        </w:rPr>
        <w:t>для</w:t>
      </w:r>
      <w:r>
        <w:rPr>
          <w:rStyle w:val="apple-style-span"/>
        </w:rPr>
        <w:t xml:space="preserve"> корректировк</w:t>
      </w:r>
      <w:r w:rsidR="001A5215">
        <w:rPr>
          <w:rStyle w:val="apple-style-span"/>
        </w:rPr>
        <w:t>и</w:t>
      </w:r>
      <w:r>
        <w:rPr>
          <w:rStyle w:val="apple-style-span"/>
        </w:rPr>
        <w:t xml:space="preserve"> процесса подготовки.</w:t>
      </w:r>
    </w:p>
    <w:p w:rsidR="00765A69" w:rsidRPr="00325D59" w:rsidRDefault="00765A69" w:rsidP="00765A69">
      <w:pPr>
        <w:jc w:val="both"/>
      </w:pPr>
      <w:r w:rsidRPr="00987F2E">
        <w:rPr>
          <w:rStyle w:val="apple-style-span"/>
        </w:rPr>
        <w:t>В таблице 1 приведены средние показатели (в %)  результатов</w:t>
      </w:r>
      <w:r>
        <w:t xml:space="preserve"> репетиционного экзамена учащихся,  выбравших профильный уровень сдачи экзамена. </w:t>
      </w:r>
    </w:p>
    <w:p w:rsidR="00765A69" w:rsidRDefault="00765A69" w:rsidP="00765A69">
      <w:pPr>
        <w:ind w:right="141" w:firstLine="720"/>
        <w:jc w:val="right"/>
      </w:pPr>
      <w:r>
        <w:t>Таблица 1.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701"/>
        <w:gridCol w:w="1984"/>
        <w:gridCol w:w="1843"/>
      </w:tblGrid>
      <w:tr w:rsidR="00CF1DC3" w:rsidTr="00CF1DC3">
        <w:tc>
          <w:tcPr>
            <w:tcW w:w="2093" w:type="dxa"/>
          </w:tcPr>
          <w:p w:rsidR="00CF1DC3" w:rsidRDefault="00CF1DC3" w:rsidP="005076B2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«0-5» баллов </w:t>
            </w:r>
          </w:p>
          <w:p w:rsidR="00CF1DC3" w:rsidRDefault="00CF1DC3" w:rsidP="005076B2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(ниже «порога успешности»)</w:t>
            </w:r>
          </w:p>
          <w:p w:rsidR="00CF1DC3" w:rsidRPr="003C7697" w:rsidRDefault="00CF1DC3" w:rsidP="005076B2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843" w:type="dxa"/>
          </w:tcPr>
          <w:p w:rsidR="00CF1DC3" w:rsidRPr="003C7697" w:rsidRDefault="00CF1DC3" w:rsidP="00CF1DC3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«6-10» баллов (%)</w:t>
            </w:r>
          </w:p>
        </w:tc>
        <w:tc>
          <w:tcPr>
            <w:tcW w:w="1701" w:type="dxa"/>
          </w:tcPr>
          <w:p w:rsidR="00CF1DC3" w:rsidRDefault="00CF1DC3" w:rsidP="00190D3E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«11-13» баллов</w:t>
            </w:r>
          </w:p>
          <w:p w:rsidR="00CF1DC3" w:rsidRPr="003C7697" w:rsidRDefault="00CF1DC3" w:rsidP="00190D3E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984" w:type="dxa"/>
          </w:tcPr>
          <w:p w:rsidR="00CF1DC3" w:rsidRDefault="00CF1DC3" w:rsidP="00190D3E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«14-32» баллов</w:t>
            </w:r>
          </w:p>
          <w:p w:rsidR="00CF1DC3" w:rsidRPr="003C7697" w:rsidRDefault="00CF1DC3" w:rsidP="00190D3E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843" w:type="dxa"/>
          </w:tcPr>
          <w:p w:rsidR="00CF1DC3" w:rsidRPr="003C7697" w:rsidRDefault="00CF1DC3" w:rsidP="00CF1DC3">
            <w:pPr>
              <w:tabs>
                <w:tab w:val="left" w:pos="823"/>
                <w:tab w:val="left" w:pos="979"/>
                <w:tab w:val="left" w:pos="1205"/>
                <w:tab w:val="left" w:pos="2444"/>
              </w:tabs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CF1DC3" w:rsidTr="00CF1DC3">
        <w:tc>
          <w:tcPr>
            <w:tcW w:w="2093" w:type="dxa"/>
          </w:tcPr>
          <w:p w:rsidR="00CF1DC3" w:rsidRDefault="00CF1DC3" w:rsidP="00190D3E">
            <w:pPr>
              <w:ind w:right="141"/>
              <w:jc w:val="center"/>
            </w:pPr>
            <w:r>
              <w:t>25,39</w:t>
            </w:r>
          </w:p>
        </w:tc>
        <w:tc>
          <w:tcPr>
            <w:tcW w:w="1843" w:type="dxa"/>
          </w:tcPr>
          <w:p w:rsidR="00CF1DC3" w:rsidRDefault="00CF1DC3" w:rsidP="00190D3E">
            <w:pPr>
              <w:ind w:right="141"/>
              <w:jc w:val="center"/>
            </w:pPr>
            <w:r>
              <w:t>45,57</w:t>
            </w:r>
          </w:p>
        </w:tc>
        <w:tc>
          <w:tcPr>
            <w:tcW w:w="1701" w:type="dxa"/>
          </w:tcPr>
          <w:p w:rsidR="00CF1DC3" w:rsidRDefault="00CF1DC3" w:rsidP="00190D3E">
            <w:pPr>
              <w:ind w:right="141"/>
              <w:jc w:val="center"/>
            </w:pPr>
            <w:r>
              <w:t>15,67</w:t>
            </w:r>
          </w:p>
        </w:tc>
        <w:tc>
          <w:tcPr>
            <w:tcW w:w="1984" w:type="dxa"/>
          </w:tcPr>
          <w:p w:rsidR="00CF1DC3" w:rsidRDefault="00CF1DC3" w:rsidP="00190D3E">
            <w:pPr>
              <w:ind w:right="141"/>
              <w:jc w:val="center"/>
            </w:pPr>
            <w:r>
              <w:t>13,24</w:t>
            </w:r>
          </w:p>
        </w:tc>
        <w:tc>
          <w:tcPr>
            <w:tcW w:w="1843" w:type="dxa"/>
          </w:tcPr>
          <w:p w:rsidR="00CF1DC3" w:rsidRDefault="00CF1DC3" w:rsidP="000925B4">
            <w:pPr>
              <w:ind w:right="141"/>
              <w:jc w:val="center"/>
            </w:pPr>
            <w:r>
              <w:t>8,43</w:t>
            </w:r>
          </w:p>
        </w:tc>
      </w:tr>
    </w:tbl>
    <w:p w:rsidR="000C6DB3" w:rsidRDefault="000925B4" w:rsidP="000C6DB3">
      <w:pPr>
        <w:ind w:firstLine="720"/>
        <w:jc w:val="both"/>
      </w:pPr>
      <w:r>
        <w:t xml:space="preserve">Только в </w:t>
      </w:r>
      <w:r w:rsidR="00EF4BF7">
        <w:t>10</w:t>
      </w:r>
      <w:r w:rsidR="00A862E0">
        <w:t>-ти</w:t>
      </w:r>
      <w:r>
        <w:t xml:space="preserve"> </w:t>
      </w:r>
      <w:r w:rsidR="00420CB3">
        <w:t>образовательн</w:t>
      </w:r>
      <w:r w:rsidR="00EF4BF7">
        <w:t>ых</w:t>
      </w:r>
      <w:r w:rsidR="00420CB3">
        <w:t xml:space="preserve"> организац</w:t>
      </w:r>
      <w:r w:rsidR="00A862E0">
        <w:t>ях</w:t>
      </w:r>
      <w:r w:rsidR="00420CB3">
        <w:t xml:space="preserve"> города все выпускники, выбравшие профильный экзамен, преодолели «порог успешности»</w:t>
      </w:r>
      <w:r>
        <w:t xml:space="preserve"> (</w:t>
      </w:r>
      <w:r w:rsidR="00EF4BF7">
        <w:t xml:space="preserve">Гимназия ШБ, </w:t>
      </w:r>
      <w:r>
        <w:t>СОШ №</w:t>
      </w:r>
      <w:r w:rsidR="00EF4BF7">
        <w:t>№ 57, 31, 49, 83. 87, 88, 90, 92, 96</w:t>
      </w:r>
      <w:r>
        <w:t>), 18</w:t>
      </w:r>
      <w:r w:rsidR="000C6DB3">
        <w:t xml:space="preserve"> образовательны</w:t>
      </w:r>
      <w:r>
        <w:t>х</w:t>
      </w:r>
      <w:r w:rsidR="00420CB3">
        <w:t xml:space="preserve"> организаци</w:t>
      </w:r>
      <w:r>
        <w:t>й</w:t>
      </w:r>
      <w:r w:rsidR="000C6DB3">
        <w:t xml:space="preserve"> г. Сочи из </w:t>
      </w:r>
      <w:r w:rsidR="00420CB3">
        <w:t>5</w:t>
      </w:r>
      <w:r w:rsidR="00EF4BF7">
        <w:t>6</w:t>
      </w:r>
      <w:r w:rsidR="000C6DB3">
        <w:t xml:space="preserve"> показали средний тестовый балл выше тестового балла по городу</w:t>
      </w:r>
      <w:r w:rsidR="00EF4BF7">
        <w:t>, что составляет 32% от числа образовательных организаций города</w:t>
      </w:r>
      <w:r w:rsidR="000C6DB3">
        <w:t xml:space="preserve">. </w:t>
      </w:r>
      <w:r w:rsidR="00720B7C">
        <w:t>Восемь</w:t>
      </w:r>
      <w:r w:rsidR="000C6DB3">
        <w:t xml:space="preserve"> образовательных организаций города имеют более </w:t>
      </w:r>
      <w:r w:rsidR="00896763">
        <w:t>5</w:t>
      </w:r>
      <w:r w:rsidR="000C6DB3">
        <w:t xml:space="preserve">0% </w:t>
      </w:r>
      <w:r w:rsidR="00420CB3">
        <w:t>неудовлетворительных результатов</w:t>
      </w:r>
      <w:r w:rsidR="000C6DB3">
        <w:t xml:space="preserve"> по профильному репетиционному экзамену</w:t>
      </w:r>
      <w:r w:rsidR="00A862E0">
        <w:t>. В</w:t>
      </w:r>
      <w:r w:rsidR="000C6DB3">
        <w:t xml:space="preserve"> СОШ №</w:t>
      </w:r>
      <w:r w:rsidR="00720B7C">
        <w:t>№ 67,</w:t>
      </w:r>
      <w:r w:rsidR="000C6DB3">
        <w:t xml:space="preserve"> 8</w:t>
      </w:r>
      <w:r w:rsidR="00720B7C">
        <w:t>6</w:t>
      </w:r>
      <w:r w:rsidR="000C6DB3">
        <w:t xml:space="preserve">  все выпускники</w:t>
      </w:r>
      <w:r w:rsidR="00420CB3">
        <w:t>, писавшие данный экзамен, не преодолели «порог успешности»</w:t>
      </w:r>
      <w:r w:rsidR="000C6DB3">
        <w:t xml:space="preserve">. </w:t>
      </w:r>
      <w:r w:rsidR="00420CB3">
        <w:t xml:space="preserve">  </w:t>
      </w:r>
    </w:p>
    <w:p w:rsidR="00765A69" w:rsidRPr="006F1E08" w:rsidRDefault="00765A69" w:rsidP="00765A69">
      <w:pPr>
        <w:ind w:firstLine="720"/>
        <w:jc w:val="both"/>
      </w:pPr>
      <w:r w:rsidRPr="006F1E08">
        <w:t xml:space="preserve">Для составления аналитической справки были использованы статистические данные, представленные специалистами </w:t>
      </w:r>
      <w:r>
        <w:t>МКУ ЦОКО г Сочи</w:t>
      </w:r>
      <w:r w:rsidRPr="006F1E08">
        <w:t xml:space="preserve">. </w:t>
      </w:r>
    </w:p>
    <w:p w:rsidR="00765A69" w:rsidRDefault="00765A69" w:rsidP="00765A69">
      <w:pPr>
        <w:ind w:firstLine="720"/>
        <w:jc w:val="both"/>
      </w:pPr>
      <w:r>
        <w:t xml:space="preserve">Экзаменационная работа по математике </w:t>
      </w:r>
      <w:r w:rsidR="00F367FC">
        <w:t xml:space="preserve">профильного уровня </w:t>
      </w:r>
      <w:r>
        <w:t xml:space="preserve">состояла из двух частей, включавших в себя 19 заданий. Часть 1 состояла из 8 заданий </w:t>
      </w:r>
      <w:r>
        <w:lastRenderedPageBreak/>
        <w:t>базового уровня сложности с кратким ответом, часть 2  - из 4 заданий повышенного уровня сложности с кратким ответом и 7 заданий повышенного и высокого уровн</w:t>
      </w:r>
      <w:r w:rsidR="00A862E0">
        <w:t>ей</w:t>
      </w:r>
      <w:r>
        <w:t xml:space="preserve"> сложности с развернутым ответом. Задания проверяли знания, полученные по алгебре, алгебре и началам анализа, геометрии за 7-11 классы. Длительность работы составляла 3 часа 55 минут. </w:t>
      </w:r>
    </w:p>
    <w:p w:rsidR="00765A69" w:rsidRDefault="00765A69" w:rsidP="00765A69">
      <w:pPr>
        <w:ind w:firstLine="708"/>
        <w:jc w:val="both"/>
      </w:pPr>
      <w:r>
        <w:t>Средний процент выполнения заданий  представлен в таблице 2.</w:t>
      </w:r>
    </w:p>
    <w:p w:rsidR="00765A69" w:rsidRDefault="00765A69" w:rsidP="00765A69">
      <w:pPr>
        <w:ind w:firstLine="708"/>
        <w:jc w:val="both"/>
      </w:pPr>
    </w:p>
    <w:p w:rsidR="00765A69" w:rsidRDefault="00765A69" w:rsidP="00765A69">
      <w:pPr>
        <w:ind w:firstLine="708"/>
        <w:jc w:val="right"/>
      </w:pPr>
      <w:r>
        <w:t>Таблица № 2</w:t>
      </w:r>
    </w:p>
    <w:tbl>
      <w:tblPr>
        <w:tblStyle w:val="a3"/>
        <w:tblW w:w="10556" w:type="dxa"/>
        <w:tblInd w:w="-1092" w:type="dxa"/>
        <w:tblLayout w:type="fixed"/>
        <w:tblLook w:val="01E0" w:firstRow="1" w:lastRow="1" w:firstColumn="1" w:lastColumn="1" w:noHBand="0" w:noVBand="0"/>
      </w:tblPr>
      <w:tblGrid>
        <w:gridCol w:w="8004"/>
        <w:gridCol w:w="2552"/>
      </w:tblGrid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Pr="003D6994" w:rsidRDefault="00765A69" w:rsidP="00190D3E">
            <w:pPr>
              <w:jc w:val="both"/>
              <w:rPr>
                <w:b/>
              </w:rPr>
            </w:pPr>
            <w:r w:rsidRPr="003D6994">
              <w:rPr>
                <w:b/>
              </w:rPr>
              <w:t>Проверяемые элементы и виды деят</w:t>
            </w:r>
            <w:r>
              <w:rPr>
                <w:b/>
              </w:rPr>
              <w:t>е</w:t>
            </w:r>
            <w:r w:rsidRPr="003D6994">
              <w:rPr>
                <w:b/>
              </w:rPr>
              <w:t>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Pr="003D6994" w:rsidRDefault="00765A69" w:rsidP="00190D3E">
            <w:pPr>
              <w:jc w:val="both"/>
              <w:rPr>
                <w:b/>
              </w:rPr>
            </w:pPr>
            <w:r>
              <w:rPr>
                <w:b/>
              </w:rPr>
              <w:t>Процент выполнения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1. Уметь использовать  приобретенные знания и умения в практической деятельности и повседневной жизни (задачи на проценты и целые числа)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995FA2" w:rsidP="00190D3E">
            <w:pPr>
              <w:jc w:val="center"/>
            </w:pPr>
            <w:r>
              <w:t>84,45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 xml:space="preserve">2.  Уметь использовать  приобретенные знания и умения в практической деятельности и повседневной жизни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96DC4" w:rsidP="00995FA2">
            <w:pPr>
              <w:jc w:val="center"/>
            </w:pPr>
            <w:r>
              <w:t>8</w:t>
            </w:r>
            <w:r w:rsidR="00995FA2">
              <w:t>9,19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 xml:space="preserve">3. Уметь выполнять действия с геометрическими фигурами, координатами и векторами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995FA2" w:rsidP="00190D3E">
            <w:pPr>
              <w:jc w:val="center"/>
            </w:pPr>
            <w:r>
              <w:t>59,17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 xml:space="preserve">4. Уметь строить и исследовать простейшие математические модели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995FA2" w:rsidP="00190D3E">
            <w:pPr>
              <w:jc w:val="center"/>
            </w:pPr>
            <w:r>
              <w:t>46,05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5. Уметь решать уравнения и неравенства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995FA2" w:rsidP="00190D3E">
            <w:pPr>
              <w:jc w:val="center"/>
            </w:pPr>
            <w:r>
              <w:t>60,15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6. Уметь выполнять действия с геометрическими фигурами, координатами и векторами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995FA2" w:rsidP="00190D3E">
            <w:pPr>
              <w:jc w:val="center"/>
            </w:pPr>
            <w:r>
              <w:t>54,68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7. Уметь выполнять действия с функциями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995FA2" w:rsidP="00190D3E">
            <w:pPr>
              <w:jc w:val="center"/>
            </w:pPr>
            <w:r>
              <w:t>56,74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8. Уметь  выполнять действие с геометрическими фигурами, координатами и векторами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96DC4" w:rsidP="00995FA2">
            <w:pPr>
              <w:jc w:val="center"/>
            </w:pPr>
            <w:r>
              <w:t>4</w:t>
            </w:r>
            <w:r w:rsidR="00995FA2">
              <w:t>5</w:t>
            </w:r>
            <w:r>
              <w:t>,</w:t>
            </w:r>
            <w:r w:rsidR="00995FA2">
              <w:t>20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9. Уметь выполнять вычисления и преобразования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96DC4" w:rsidP="00F40807">
            <w:pPr>
              <w:jc w:val="center"/>
            </w:pPr>
            <w:r>
              <w:t>5</w:t>
            </w:r>
            <w:r w:rsidR="00F40807">
              <w:t>8</w:t>
            </w:r>
            <w:r>
              <w:t>,6</w:t>
            </w:r>
            <w:r w:rsidR="00F40807">
              <w:t>9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10. Уметь использовать  приобретенные знания и умения в практической деятельности и повседневной жизни (неравенство)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F40807" w:rsidP="00F40807">
            <w:pPr>
              <w:jc w:val="center"/>
            </w:pPr>
            <w:r>
              <w:t>62,82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11. Умение строить и исследовать простейшие математические модели (задача на составление уравнения)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F40807" w:rsidP="00190D3E">
            <w:pPr>
              <w:jc w:val="center"/>
            </w:pPr>
            <w:r>
              <w:t>35,97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12. Уметь выполнять действия с функциями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F40807" w:rsidP="00F40807">
            <w:pPr>
              <w:jc w:val="center"/>
            </w:pPr>
            <w:r>
              <w:t>43,13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13. Уметь решать уравнения и неравенства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F40807" w:rsidP="00F40807">
            <w:pPr>
              <w:jc w:val="center"/>
            </w:pPr>
            <w:r>
              <w:t>23,45</w:t>
            </w:r>
            <w:r w:rsidR="00796DC4">
              <w:t xml:space="preserve"> 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14. Уметь выполнять действия с геометрическими фигурами, координатами и векторами.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96DC4" w:rsidP="00F40807">
            <w:pPr>
              <w:jc w:val="center"/>
            </w:pPr>
            <w:r>
              <w:t>2,</w:t>
            </w:r>
            <w:r w:rsidR="00F40807">
              <w:t>55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15. Уметь решать уравнения и неравенства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F40807" w:rsidP="00F40807">
            <w:pPr>
              <w:jc w:val="center"/>
            </w:pPr>
            <w:r>
              <w:t>10,09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16. Уметь выполнять действия с геометрическими фигурами, координатами и векторами.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96DC4" w:rsidP="00190D3E">
            <w:pPr>
              <w:jc w:val="center"/>
            </w:pPr>
            <w:r>
              <w:t>0</w:t>
            </w:r>
            <w:r w:rsidR="00F40807">
              <w:t>,97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17. Уметь использовать 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F40807" w:rsidP="00190D3E">
            <w:pPr>
              <w:jc w:val="center"/>
            </w:pPr>
            <w:r>
              <w:t>5,10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18. Уметь решать уравнения и неравенства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96DC4" w:rsidP="00190D3E">
            <w:pPr>
              <w:jc w:val="center"/>
            </w:pPr>
            <w:r>
              <w:t>0</w:t>
            </w:r>
            <w:r w:rsidR="00F40807">
              <w:t>,61</w:t>
            </w:r>
          </w:p>
        </w:tc>
      </w:tr>
      <w:tr w:rsidR="00765A69" w:rsidTr="00190D3E"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765A69" w:rsidP="00190D3E">
            <w:pPr>
              <w:jc w:val="both"/>
            </w:pPr>
            <w:r>
              <w:t>19. Уметь строить и исследовать простейшие математические модели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9" w:rsidRDefault="00F40807" w:rsidP="00190D3E">
            <w:pPr>
              <w:jc w:val="center"/>
            </w:pPr>
            <w:r>
              <w:t>1,22</w:t>
            </w:r>
          </w:p>
        </w:tc>
      </w:tr>
    </w:tbl>
    <w:p w:rsidR="00765A69" w:rsidRDefault="00765A69" w:rsidP="00765A69">
      <w:pPr>
        <w:ind w:firstLine="708"/>
      </w:pPr>
    </w:p>
    <w:p w:rsidR="00765A69" w:rsidRDefault="00765A69" w:rsidP="00765A69">
      <w:pPr>
        <w:jc w:val="both"/>
      </w:pPr>
      <w:r>
        <w:t>Доля выпускников, верно выполнивших задания на профильном тестировании по математике в форме ЕГЭ</w:t>
      </w:r>
      <w:r w:rsidR="007B5285">
        <w:t xml:space="preserve">, </w:t>
      </w:r>
      <w:r>
        <w:t xml:space="preserve"> представлен</w:t>
      </w:r>
      <w:r w:rsidR="00422F3D">
        <w:t>а</w:t>
      </w:r>
      <w:r>
        <w:t xml:space="preserve"> на диаграмме </w:t>
      </w:r>
      <w:r w:rsidR="0092608A">
        <w:t>1.</w:t>
      </w:r>
    </w:p>
    <w:p w:rsidR="00765A69" w:rsidRDefault="00765A69" w:rsidP="00765A69">
      <w:pPr>
        <w:jc w:val="right"/>
      </w:pPr>
    </w:p>
    <w:p w:rsidR="0080072A" w:rsidRDefault="0080072A" w:rsidP="00765A69">
      <w:pPr>
        <w:jc w:val="right"/>
      </w:pPr>
    </w:p>
    <w:p w:rsidR="00765A69" w:rsidRDefault="00765A69" w:rsidP="00765A69">
      <w:pPr>
        <w:jc w:val="right"/>
      </w:pPr>
      <w:r>
        <w:t>Диаграмма №1</w:t>
      </w:r>
    </w:p>
    <w:p w:rsidR="00E72C17" w:rsidRDefault="00CC6B4A" w:rsidP="00720B7C">
      <w:pPr>
        <w:ind w:hanging="1276"/>
      </w:pPr>
      <w:r w:rsidRPr="00CC6B4A">
        <w:rPr>
          <w:noProof/>
        </w:rPr>
        <w:drawing>
          <wp:inline distT="0" distB="0" distL="0" distR="0" wp14:anchorId="3F895267" wp14:editId="122B113D">
            <wp:extent cx="7116896" cy="4513698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19090" cy="451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97" w:rsidRDefault="00D114EC" w:rsidP="00765A69">
      <w:pPr>
        <w:ind w:firstLine="708"/>
        <w:jc w:val="both"/>
      </w:pPr>
      <w:r>
        <w:t>Результаты</w:t>
      </w:r>
      <w:r w:rsidR="007B5285">
        <w:t>,</w:t>
      </w:r>
      <w:r>
        <w:t xml:space="preserve"> представленные в </w:t>
      </w:r>
      <w:r w:rsidR="00765A69">
        <w:t xml:space="preserve"> таблиц</w:t>
      </w:r>
      <w:r>
        <w:t>е</w:t>
      </w:r>
      <w:r w:rsidR="00765A69">
        <w:t xml:space="preserve"> № 2</w:t>
      </w:r>
      <w:r w:rsidR="007B5285">
        <w:t>,</w:t>
      </w:r>
      <w:r w:rsidR="00765A69">
        <w:t xml:space="preserve">  </w:t>
      </w:r>
      <w:r>
        <w:t>показывают</w:t>
      </w:r>
      <w:r w:rsidR="00765A69">
        <w:t xml:space="preserve">, что наиболее успешно </w:t>
      </w:r>
      <w:r>
        <w:t>учащиеся выполняют</w:t>
      </w:r>
      <w:r w:rsidR="00A16697">
        <w:t xml:space="preserve">  </w:t>
      </w:r>
      <w:r>
        <w:t xml:space="preserve"> задания </w:t>
      </w:r>
      <w:r w:rsidR="0092608A">
        <w:t xml:space="preserve">1 и 2 </w:t>
      </w:r>
      <w:r>
        <w:t>базового уровня сложности</w:t>
      </w:r>
      <w:r w:rsidR="00790EA8">
        <w:t>.</w:t>
      </w:r>
    </w:p>
    <w:p w:rsidR="0092608A" w:rsidRDefault="00C53C48" w:rsidP="00581852">
      <w:pPr>
        <w:jc w:val="both"/>
      </w:pPr>
      <w:r>
        <w:t>С з</w:t>
      </w:r>
      <w:r w:rsidR="00A16697" w:rsidRPr="00581852">
        <w:rPr>
          <w:b/>
        </w:rPr>
        <w:t>адание</w:t>
      </w:r>
      <w:r>
        <w:rPr>
          <w:b/>
        </w:rPr>
        <w:t>м</w:t>
      </w:r>
      <w:r w:rsidR="00A16697" w:rsidRPr="00581852">
        <w:rPr>
          <w:b/>
        </w:rPr>
        <w:t xml:space="preserve"> </w:t>
      </w:r>
      <w:r w:rsidR="00D114EC" w:rsidRPr="00581852">
        <w:rPr>
          <w:b/>
        </w:rPr>
        <w:t xml:space="preserve"> 1</w:t>
      </w:r>
      <w:r w:rsidR="00A16697" w:rsidRPr="00581852">
        <w:t xml:space="preserve">, </w:t>
      </w:r>
      <w:r w:rsidR="009C6A87" w:rsidRPr="00581852">
        <w:t>которое проверяло умение применять приобретенные знания и умения в практической деятельности и повседневной жизни (целые числа, дроби, проценты)</w:t>
      </w:r>
      <w:r w:rsidR="00422F3D">
        <w:t>,</w:t>
      </w:r>
      <w:r w:rsidR="00D114EC" w:rsidRPr="00581852">
        <w:t xml:space="preserve"> </w:t>
      </w:r>
      <w:r>
        <w:t xml:space="preserve">справились </w:t>
      </w:r>
      <w:r w:rsidR="00A16697" w:rsidRPr="00581852">
        <w:t>8</w:t>
      </w:r>
      <w:r w:rsidR="00581852" w:rsidRPr="00581852">
        <w:t>4</w:t>
      </w:r>
      <w:r w:rsidR="00A16697" w:rsidRPr="00581852">
        <w:t>, 4</w:t>
      </w:r>
      <w:r w:rsidR="00581852" w:rsidRPr="00581852">
        <w:t>5</w:t>
      </w:r>
      <w:r w:rsidR="00A16697" w:rsidRPr="00581852">
        <w:t xml:space="preserve"> %</w:t>
      </w:r>
      <w:r>
        <w:t xml:space="preserve"> учащихся</w:t>
      </w:r>
      <w:r w:rsidR="00765A69" w:rsidRPr="00581852">
        <w:t xml:space="preserve">. </w:t>
      </w:r>
      <w:r w:rsidR="0092608A">
        <w:t>П</w:t>
      </w:r>
      <w:r w:rsidR="00765A69" w:rsidRPr="00581852">
        <w:t>ример</w:t>
      </w:r>
      <w:r w:rsidR="0092608A">
        <w:t xml:space="preserve"> заданий</w:t>
      </w:r>
      <w:r w:rsidR="00765A69" w:rsidRPr="00581852">
        <w:t xml:space="preserve">: </w:t>
      </w:r>
      <w:r w:rsidR="00A16697" w:rsidRPr="00581852">
        <w:t>«</w:t>
      </w:r>
      <w:r w:rsidR="00581852" w:rsidRPr="00581852">
        <w:t>При оплате услуг через платежный терминал взимается комиссия 5%. Терминал принимает суммы кратные 10 рублям. Аня хочет положить на счет своего мобильного телефона не меньше 400 рублей. Какую минимальную сумму она должна положить в приемное устройство данного терминала?</w:t>
      </w:r>
      <w:r w:rsidR="00A16697" w:rsidRPr="00581852">
        <w:t>» или «</w:t>
      </w:r>
      <w:r w:rsidR="00581852" w:rsidRPr="00581852">
        <w:t>На одну порцию рисовой каши требуется 40 грамм риса и 0,12 литра молока. Какое наибольшее количество порций каши может приготовить столовая, если в ее распоряжении есть 900 грамм риса и 3 литра молока?</w:t>
      </w:r>
      <w:r w:rsidR="00A16697" w:rsidRPr="00581852">
        <w:t>»</w:t>
      </w:r>
      <w:r w:rsidR="009C6A87" w:rsidRPr="00581852">
        <w:t xml:space="preserve">. </w:t>
      </w:r>
    </w:p>
    <w:p w:rsidR="00A16697" w:rsidRPr="00581852" w:rsidRDefault="009C6A87" w:rsidP="0092608A">
      <w:pPr>
        <w:ind w:firstLine="709"/>
        <w:jc w:val="both"/>
      </w:pPr>
      <w:r w:rsidRPr="00581852">
        <w:t>Следует отметить, что при выполнении данного задания  учащиеся допускают вычислительные ошибки</w:t>
      </w:r>
      <w:r w:rsidR="0092608A">
        <w:t>,</w:t>
      </w:r>
      <w:r w:rsidRPr="00581852">
        <w:t xml:space="preserve"> не всегда правильно трактуют условие задачи</w:t>
      </w:r>
      <w:r w:rsidR="00790EA8" w:rsidRPr="00581852">
        <w:t>.</w:t>
      </w:r>
    </w:p>
    <w:p w:rsidR="00581852" w:rsidRPr="00581852" w:rsidRDefault="00C53C48" w:rsidP="00581852">
      <w:pPr>
        <w:tabs>
          <w:tab w:val="left" w:pos="0"/>
        </w:tabs>
        <w:jc w:val="both"/>
      </w:pPr>
      <w:r>
        <w:rPr>
          <w:b/>
        </w:rPr>
        <w:lastRenderedPageBreak/>
        <w:t>В з</w:t>
      </w:r>
      <w:r w:rsidR="00A16697" w:rsidRPr="00581852">
        <w:rPr>
          <w:b/>
        </w:rPr>
        <w:t>адани</w:t>
      </w:r>
      <w:r>
        <w:rPr>
          <w:b/>
        </w:rPr>
        <w:t>и</w:t>
      </w:r>
      <w:r w:rsidR="00A16697" w:rsidRPr="00581852">
        <w:rPr>
          <w:b/>
        </w:rPr>
        <w:t xml:space="preserve"> 2</w:t>
      </w:r>
      <w:r w:rsidR="00A16697" w:rsidRPr="00581852">
        <w:t xml:space="preserve"> </w:t>
      </w:r>
      <w:r>
        <w:t>проверялось</w:t>
      </w:r>
      <w:r w:rsidR="00A16697" w:rsidRPr="00581852">
        <w:t xml:space="preserve"> умени</w:t>
      </w:r>
      <w:r w:rsidR="00143253">
        <w:t>е</w:t>
      </w:r>
      <w:r w:rsidR="00A16697" w:rsidRPr="00581852">
        <w:t xml:space="preserve"> читать графики реальных зависимостей</w:t>
      </w:r>
      <w:r w:rsidR="009C6A87" w:rsidRPr="00581852">
        <w:t xml:space="preserve"> и</w:t>
      </w:r>
      <w:r w:rsidR="00A16697" w:rsidRPr="00581852">
        <w:t xml:space="preserve">  диаграммы (</w:t>
      </w:r>
      <w:r w:rsidR="00581852" w:rsidRPr="00581852">
        <w:t>8</w:t>
      </w:r>
      <w:r w:rsidR="00A16697" w:rsidRPr="00581852">
        <w:t>9,</w:t>
      </w:r>
      <w:r w:rsidR="00581852" w:rsidRPr="00581852">
        <w:t>19</w:t>
      </w:r>
      <w:r>
        <w:t>%</w:t>
      </w:r>
      <w:r w:rsidR="00A16697" w:rsidRPr="00581852">
        <w:t>)</w:t>
      </w:r>
      <w:r w:rsidR="009C6A87" w:rsidRPr="00581852">
        <w:t>, например: «</w:t>
      </w:r>
      <w:r w:rsidR="00581852" w:rsidRPr="00581852">
        <w:t>На рисунке жирными точками показано суточное количество осадков, выпадавших в Элисте с 7 по 18 декабря 2001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за данный период не выпадало осадков»</w:t>
      </w:r>
    </w:p>
    <w:p w:rsidR="009C6A87" w:rsidRPr="007D021F" w:rsidRDefault="00581852" w:rsidP="009C6A87">
      <w:pPr>
        <w:pStyle w:val="a5"/>
        <w:spacing w:before="100" w:beforeAutospacing="1" w:after="100" w:afterAutospacing="1"/>
        <w:ind w:left="0" w:firstLine="720"/>
        <w:jc w:val="both"/>
      </w:pPr>
      <w:r>
        <w:rPr>
          <w:noProof/>
        </w:rPr>
        <w:drawing>
          <wp:inline distT="0" distB="0" distL="0" distR="0" wp14:anchorId="564D4A7C" wp14:editId="6E2F4FC2">
            <wp:extent cx="2820319" cy="1883770"/>
            <wp:effectExtent l="0" t="0" r="0" b="2540"/>
            <wp:docPr id="4" name="Рисунок 4" descr="https://math-ege.sdamgia.ru/pic?id=a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-ege.sdamgia.ru/pic?id=a30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18" cy="18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87" w:rsidRPr="007D021F" w:rsidRDefault="009C6A87" w:rsidP="009C6A87">
      <w:pPr>
        <w:spacing w:before="100" w:beforeAutospacing="1" w:after="100" w:afterAutospacing="1"/>
      </w:pPr>
      <w:r w:rsidRPr="007D021F">
        <w:t> </w:t>
      </w:r>
    </w:p>
    <w:p w:rsidR="00A16697" w:rsidRPr="006B7716" w:rsidRDefault="00A16697" w:rsidP="00A16697">
      <w:pPr>
        <w:pStyle w:val="a5"/>
        <w:spacing w:after="200"/>
        <w:ind w:left="0" w:firstLine="720"/>
        <w:jc w:val="both"/>
      </w:pPr>
    </w:p>
    <w:p w:rsidR="00581852" w:rsidRPr="00581852" w:rsidRDefault="009C6A87" w:rsidP="00581852">
      <w:pPr>
        <w:tabs>
          <w:tab w:val="left" w:pos="0"/>
        </w:tabs>
        <w:jc w:val="both"/>
      </w:pPr>
      <w:r w:rsidRPr="00581852">
        <w:t>«</w:t>
      </w:r>
      <w:r w:rsidR="00581852" w:rsidRPr="00581852">
        <w:t>Материальная точка движется от начального до конечного положения. На рисунке изображён график её движения. На оси абсцисс откладывается время в секундах, на оси ординат — расстояние от начального положения точки (в метрах). Найдите среднюю скорость движения точки. Ответ дайте в метрах в секунду»</w:t>
      </w:r>
    </w:p>
    <w:p w:rsidR="009C6A87" w:rsidRPr="00E93F9E" w:rsidRDefault="00581852" w:rsidP="00581852">
      <w:pPr>
        <w:pStyle w:val="a5"/>
        <w:spacing w:after="200"/>
        <w:jc w:val="both"/>
      </w:pPr>
      <w:r>
        <w:rPr>
          <w:noProof/>
        </w:rPr>
        <w:drawing>
          <wp:inline distT="0" distB="0" distL="0" distR="0" wp14:anchorId="2E32552B" wp14:editId="5BFA0C8A">
            <wp:extent cx="1938969" cy="1396190"/>
            <wp:effectExtent l="0" t="0" r="4445" b="0"/>
            <wp:docPr id="12" name="Рисунок 12" descr="https://math-ege.sdamgia.ru/get_file?id=375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37549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69" cy="13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A8" w:rsidRPr="001F45CA" w:rsidRDefault="00790EA8" w:rsidP="00790EA8">
      <w:pPr>
        <w:pStyle w:val="a5"/>
        <w:jc w:val="both"/>
      </w:pPr>
    </w:p>
    <w:p w:rsidR="00790EA8" w:rsidRPr="00E93F9E" w:rsidRDefault="00790EA8" w:rsidP="00790EA8">
      <w:pPr>
        <w:pStyle w:val="a5"/>
        <w:jc w:val="both"/>
      </w:pPr>
    </w:p>
    <w:p w:rsidR="002A3CD0" w:rsidRDefault="002A3CD0" w:rsidP="00B31969">
      <w:pPr>
        <w:pStyle w:val="a5"/>
        <w:spacing w:after="200"/>
        <w:ind w:left="0" w:firstLine="720"/>
        <w:jc w:val="both"/>
        <w:rPr>
          <w:b/>
        </w:rPr>
      </w:pPr>
    </w:p>
    <w:p w:rsidR="00581852" w:rsidRDefault="00B31969" w:rsidP="00414547">
      <w:pPr>
        <w:pStyle w:val="a5"/>
        <w:spacing w:after="200"/>
        <w:ind w:left="0" w:firstLine="720"/>
        <w:jc w:val="both"/>
        <w:rPr>
          <w:b/>
        </w:rPr>
      </w:pPr>
      <w:r w:rsidRPr="002A3CD0">
        <w:rPr>
          <w:b/>
        </w:rPr>
        <w:t xml:space="preserve">С остальными заданиями базового уровня сложности справились </w:t>
      </w:r>
      <w:r w:rsidR="00EB550A">
        <w:rPr>
          <w:b/>
        </w:rPr>
        <w:t xml:space="preserve">от 45 до 60 процентов </w:t>
      </w:r>
      <w:r w:rsidRPr="002A3CD0">
        <w:rPr>
          <w:b/>
        </w:rPr>
        <w:t xml:space="preserve"> учащихся, выбравших для сдачи профильный экзамен.</w:t>
      </w:r>
    </w:p>
    <w:p w:rsidR="00EE4F5D" w:rsidRPr="00251DB6" w:rsidRDefault="00EE4F5D" w:rsidP="00EE4F5D">
      <w:pPr>
        <w:spacing w:before="100" w:beforeAutospacing="1" w:after="100" w:afterAutospacing="1"/>
        <w:ind w:firstLine="709"/>
        <w:jc w:val="both"/>
        <w:rPr>
          <w:position w:val="-12"/>
        </w:rPr>
      </w:pPr>
      <w:r>
        <w:rPr>
          <w:position w:val="-12"/>
        </w:rPr>
        <w:t xml:space="preserve">Умение выполнять действия с геометрическими фигурами, координатами и векторами на базовом уровне  проверялось в заданиях 3, 6 и 8. </w:t>
      </w:r>
    </w:p>
    <w:p w:rsidR="00581852" w:rsidRPr="00581852" w:rsidRDefault="00143253" w:rsidP="00581852">
      <w:pPr>
        <w:pStyle w:val="a5"/>
        <w:spacing w:after="200"/>
        <w:ind w:left="0" w:firstLine="709"/>
        <w:jc w:val="both"/>
        <w:rPr>
          <w:noProof/>
        </w:rPr>
      </w:pPr>
      <w:r>
        <w:rPr>
          <w:b/>
        </w:rPr>
        <w:lastRenderedPageBreak/>
        <w:t>С з</w:t>
      </w:r>
      <w:r w:rsidR="00581852" w:rsidRPr="00A16697">
        <w:rPr>
          <w:b/>
        </w:rPr>
        <w:t>адание</w:t>
      </w:r>
      <w:r>
        <w:rPr>
          <w:b/>
        </w:rPr>
        <w:t>м</w:t>
      </w:r>
      <w:r w:rsidR="00581852" w:rsidRPr="00A16697">
        <w:rPr>
          <w:b/>
        </w:rPr>
        <w:t xml:space="preserve"> 3</w:t>
      </w:r>
      <w:r w:rsidR="00581852">
        <w:t xml:space="preserve"> </w:t>
      </w:r>
      <w:r>
        <w:t xml:space="preserve"> на</w:t>
      </w:r>
      <w:r w:rsidR="00581852">
        <w:t xml:space="preserve"> умение находить площади и элементы геометрических фигур на клетчатой бумаге </w:t>
      </w:r>
      <w:r>
        <w:t xml:space="preserve">справилось </w:t>
      </w:r>
      <w:r w:rsidR="00581852">
        <w:t>59,17</w:t>
      </w:r>
      <w:r>
        <w:t>% учащихся</w:t>
      </w:r>
      <w:r w:rsidR="00581852">
        <w:t xml:space="preserve">. </w:t>
      </w:r>
      <w:r w:rsidR="00581852" w:rsidRPr="00581852">
        <w:t>Примеры заданий: «На клетчатой бумаге изображены два круга. Площадь внутреннего круга равна 2. Найдите площадь заштрихованной фигуры»</w:t>
      </w:r>
    </w:p>
    <w:p w:rsidR="00581852" w:rsidRDefault="00581852" w:rsidP="00581852">
      <w:pPr>
        <w:pStyle w:val="a5"/>
        <w:spacing w:after="200"/>
        <w:ind w:left="0" w:firstLine="709"/>
        <w:jc w:val="both"/>
        <w:rPr>
          <w:noProof/>
        </w:rPr>
      </w:pPr>
      <w:r>
        <w:rPr>
          <w:noProof/>
        </w:rPr>
        <w:drawing>
          <wp:inline distT="0" distB="0" distL="0" distR="0" wp14:anchorId="2BC3EE90" wp14:editId="16A3D1B9">
            <wp:extent cx="1443209" cy="1443209"/>
            <wp:effectExtent l="0" t="0" r="5080" b="5080"/>
            <wp:docPr id="18" name="Рисунок 18" descr="https://math-ege.sdamgia.ru/get_file?id=308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-ege.sdamgia.ru/get_file?id=30896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83" cy="14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52" w:rsidRDefault="00581852" w:rsidP="00581852">
      <w:pPr>
        <w:pStyle w:val="a5"/>
        <w:spacing w:after="200"/>
        <w:ind w:left="0" w:firstLine="709"/>
        <w:jc w:val="both"/>
        <w:rPr>
          <w:noProof/>
        </w:rPr>
      </w:pPr>
    </w:p>
    <w:p w:rsidR="00581852" w:rsidRDefault="00581852" w:rsidP="00581852">
      <w:pPr>
        <w:spacing w:before="100" w:beforeAutospacing="1" w:after="100" w:afterAutospacing="1"/>
        <w:jc w:val="both"/>
      </w:pPr>
      <w:r w:rsidRPr="00581852">
        <w:t xml:space="preserve"> «Найдите площадь четырехугольника, изображенного на клетчатой бумаге с размером клетки 1 см </w:t>
      </w:r>
      <w:r w:rsidRPr="00581852">
        <w:rPr>
          <w:noProof/>
        </w:rPr>
        <w:drawing>
          <wp:inline distT="0" distB="0" distL="0" distR="0" wp14:anchorId="39FBBD12" wp14:editId="09912E6A">
            <wp:extent cx="88265" cy="99060"/>
            <wp:effectExtent l="0" t="0" r="6985" b="0"/>
            <wp:docPr id="2" name="Рисунок 2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852">
        <w:t>1 см (см. рис.). Ответ дайте в квадратных сантиметрах»</w:t>
      </w:r>
    </w:p>
    <w:p w:rsidR="00581852" w:rsidRPr="00581852" w:rsidRDefault="00581852" w:rsidP="00581852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 wp14:anchorId="77C54D81" wp14:editId="673B405A">
            <wp:extent cx="1189990" cy="1200785"/>
            <wp:effectExtent l="0" t="0" r="0" b="0"/>
            <wp:docPr id="3" name="Рисунок 3" descr="https://math-ege.sdamgia.ru/get_file?id=310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ath-ege.sdamgia.ru/get_file?id=31088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C2" w:rsidRPr="005329C2" w:rsidRDefault="00581852" w:rsidP="005329C2">
      <w:pPr>
        <w:spacing w:before="100" w:beforeAutospacing="1" w:after="100" w:afterAutospacing="1"/>
        <w:jc w:val="both"/>
      </w:pPr>
      <w:r w:rsidRPr="005329C2">
        <w:t>«</w:t>
      </w:r>
      <w:r w:rsidR="005329C2" w:rsidRPr="005329C2">
        <w:t xml:space="preserve">Найдите тангенс угла </w:t>
      </w:r>
      <w:r w:rsidR="005329C2" w:rsidRPr="005329C2">
        <w:rPr>
          <w:i/>
          <w:iCs/>
        </w:rPr>
        <w:t>AOB</w:t>
      </w:r>
      <w:r w:rsidR="005329C2" w:rsidRPr="005329C2">
        <w:t>. Сторона одной клетки равна 1»</w:t>
      </w:r>
    </w:p>
    <w:p w:rsidR="00581852" w:rsidRPr="007D021F" w:rsidRDefault="005329C2" w:rsidP="00581852">
      <w:pPr>
        <w:pStyle w:val="a5"/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 wp14:anchorId="460E89F8" wp14:editId="36CFD299">
            <wp:extent cx="1355090" cy="584200"/>
            <wp:effectExtent l="0" t="0" r="0" b="6350"/>
            <wp:docPr id="5" name="Рисунок 5" descr="https://math-ege.sdamgia.ru/get_file?id=306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-ege.sdamgia.ru/get_file?id=30623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1A" w:rsidRDefault="0023071A" w:rsidP="00362F82">
      <w:pPr>
        <w:pStyle w:val="a5"/>
        <w:ind w:left="0" w:firstLine="720"/>
        <w:jc w:val="both"/>
        <w:rPr>
          <w:b/>
        </w:rPr>
      </w:pPr>
    </w:p>
    <w:p w:rsidR="00EE4F5D" w:rsidRPr="00EE4F5D" w:rsidRDefault="00EE4F5D" w:rsidP="00362F82">
      <w:pPr>
        <w:pStyle w:val="a5"/>
        <w:ind w:left="0" w:firstLine="720"/>
        <w:jc w:val="both"/>
      </w:pPr>
      <w:r w:rsidRPr="00790EA8">
        <w:rPr>
          <w:b/>
        </w:rPr>
        <w:t>Задание 6</w:t>
      </w:r>
      <w:r>
        <w:t xml:space="preserve"> </w:t>
      </w:r>
      <w:r w:rsidRPr="00143253">
        <w:t>проверя</w:t>
      </w:r>
      <w:r w:rsidR="00143253" w:rsidRPr="00143253">
        <w:t>ло</w:t>
      </w:r>
      <w:r w:rsidRPr="00143253">
        <w:t xml:space="preserve"> умение  </w:t>
      </w:r>
      <w:r w:rsidR="00143253" w:rsidRPr="00143253">
        <w:t>решать планиметрические задачи на нахождение геометрических величин (длин, углов, площадей)</w:t>
      </w:r>
      <w:r w:rsidRPr="00143253">
        <w:t xml:space="preserve"> (</w:t>
      </w:r>
      <w:r w:rsidRPr="00EE4F5D">
        <w:t xml:space="preserve">54,68%). Примеры заданий: «Найдите радиус окружности, вписанной в правильный  шестиугольник  со стороной </w:t>
      </w:r>
      <w:r w:rsidRPr="00EE4F5D">
        <w:rPr>
          <w:position w:val="-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5pt;height:17.35pt" o:ole="">
            <v:imagedata r:id="rId16" o:title=""/>
          </v:shape>
          <o:OLEObject Type="Embed" ProgID="Equation.3" ShapeID="_x0000_i1025" DrawAspect="Content" ObjectID="_1617454353" r:id="rId17"/>
        </w:object>
      </w:r>
      <w:r w:rsidRPr="00EE4F5D">
        <w:rPr>
          <w:position w:val="-8"/>
        </w:rPr>
        <w:t>»</w:t>
      </w:r>
    </w:p>
    <w:p w:rsidR="00EE4F5D" w:rsidRPr="00E93F9E" w:rsidRDefault="00362F82" w:rsidP="00EE4F5D">
      <w:pPr>
        <w:pStyle w:val="a5"/>
        <w:spacing w:after="200"/>
        <w:ind w:left="0" w:firstLine="720"/>
        <w:jc w:val="both"/>
      </w:pPr>
      <w:r>
        <w:rPr>
          <w:noProof/>
        </w:rPr>
        <w:drawing>
          <wp:inline distT="0" distB="0" distL="0" distR="0" wp14:anchorId="645787CF" wp14:editId="0D01F761">
            <wp:extent cx="958468" cy="855873"/>
            <wp:effectExtent l="0" t="0" r="0" b="1905"/>
            <wp:docPr id="19" name="Рисунок 19" descr="https://math-ege.sdamgia.ru/get_file?id=295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-ege.sdamgia.ru/get_file?id=29508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12" cy="8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82" w:rsidRPr="00362F82" w:rsidRDefault="00EE4F5D" w:rsidP="00362F82">
      <w:pPr>
        <w:jc w:val="both"/>
      </w:pPr>
      <w:r w:rsidRPr="00362F82">
        <w:t>«</w:t>
      </w:r>
      <w:r w:rsidR="00362F82" w:rsidRPr="00362F82">
        <w:t xml:space="preserve">Найдите угол </w:t>
      </w:r>
      <w:r w:rsidR="00362F82" w:rsidRPr="00362F82">
        <w:rPr>
          <w:position w:val="-6"/>
        </w:rPr>
        <w:object w:dxaOrig="560" w:dyaOrig="279">
          <v:shape id="_x0000_i1026" type="#_x0000_t75" style="width:27.75pt;height:13.9pt" o:ole="">
            <v:imagedata r:id="rId19" o:title=""/>
          </v:shape>
          <o:OLEObject Type="Embed" ProgID="Equation.3" ShapeID="_x0000_i1026" DrawAspect="Content" ObjectID="_1617454354" r:id="rId20"/>
        </w:object>
      </w:r>
      <w:r w:rsidR="00362F82" w:rsidRPr="00362F82">
        <w:t xml:space="preserve">, если вписанные углы </w:t>
      </w:r>
      <w:r w:rsidR="00362F82" w:rsidRPr="00362F82">
        <w:rPr>
          <w:position w:val="-4"/>
        </w:rPr>
        <w:object w:dxaOrig="560" w:dyaOrig="260">
          <v:shape id="_x0000_i1027" type="#_x0000_t75" style="width:27.75pt;height:13pt" o:ole="">
            <v:imagedata r:id="rId21" o:title=""/>
          </v:shape>
          <o:OLEObject Type="Embed" ProgID="Equation.3" ShapeID="_x0000_i1027" DrawAspect="Content" ObjectID="_1617454355" r:id="rId22"/>
        </w:object>
      </w:r>
      <w:r w:rsidR="00362F82" w:rsidRPr="00362F82">
        <w:t xml:space="preserve"> и </w:t>
      </w:r>
      <w:r w:rsidR="00362F82" w:rsidRPr="00362F82">
        <w:rPr>
          <w:position w:val="-4"/>
        </w:rPr>
        <w:object w:dxaOrig="560" w:dyaOrig="260">
          <v:shape id="_x0000_i1028" type="#_x0000_t75" style="width:27.75pt;height:13pt" o:ole="">
            <v:imagedata r:id="rId23" o:title=""/>
          </v:shape>
          <o:OLEObject Type="Embed" ProgID="Equation.3" ShapeID="_x0000_i1028" DrawAspect="Content" ObjectID="_1617454356" r:id="rId24"/>
        </w:object>
      </w:r>
      <w:r w:rsidR="00362F82" w:rsidRPr="00362F82">
        <w:t xml:space="preserve"> опираются на дуги окружности, градусные величины которых равны соответственно </w:t>
      </w:r>
      <w:r w:rsidR="00362F82" w:rsidRPr="00362F82">
        <w:rPr>
          <w:noProof/>
        </w:rPr>
        <w:t>118</w:t>
      </w:r>
      <w:r w:rsidR="00362F82" w:rsidRPr="00362F82">
        <w:rPr>
          <w:noProof/>
        </w:rPr>
        <w:sym w:font="Symbol" w:char="F0B0"/>
      </w:r>
      <w:r w:rsidR="00362F82" w:rsidRPr="00362F82">
        <w:rPr>
          <w:noProof/>
        </w:rPr>
        <w:t xml:space="preserve"> </w:t>
      </w:r>
      <w:r w:rsidR="00362F82" w:rsidRPr="00362F82">
        <w:t xml:space="preserve">и </w:t>
      </w:r>
      <w:r w:rsidR="00362F82" w:rsidRPr="00362F82">
        <w:rPr>
          <w:noProof/>
        </w:rPr>
        <w:t>38</w:t>
      </w:r>
      <w:r w:rsidR="00362F82" w:rsidRPr="00362F82">
        <w:rPr>
          <w:noProof/>
        </w:rPr>
        <w:sym w:font="Symbol" w:char="F0B0"/>
      </w:r>
      <w:r w:rsidR="00422F3D">
        <w:rPr>
          <w:noProof/>
        </w:rPr>
        <w:t xml:space="preserve">. </w:t>
      </w:r>
      <w:r w:rsidR="00362F82" w:rsidRPr="00362F82">
        <w:t>Ответ дайте в градусах»</w:t>
      </w:r>
    </w:p>
    <w:p w:rsidR="00EE4F5D" w:rsidRPr="001F45CA" w:rsidRDefault="00362F82" w:rsidP="00EE4F5D">
      <w:pPr>
        <w:pStyle w:val="a5"/>
        <w:spacing w:after="200"/>
        <w:jc w:val="both"/>
      </w:pPr>
      <w:r>
        <w:rPr>
          <w:noProof/>
        </w:rPr>
        <w:lastRenderedPageBreak/>
        <w:drawing>
          <wp:inline distT="0" distB="0" distL="0" distR="0" wp14:anchorId="68E45ECF" wp14:editId="1C160AA9">
            <wp:extent cx="1046603" cy="1031178"/>
            <wp:effectExtent l="0" t="0" r="1270" b="0"/>
            <wp:docPr id="13" name="Рисунок 13" descr="https://math-ege.sdamgia.ru/get_file?id=295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ath-ege.sdamgia.ru/get_file?id=29557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58" cy="103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1A" w:rsidRDefault="00EE4F5D" w:rsidP="0023071A">
      <w:pPr>
        <w:jc w:val="both"/>
      </w:pPr>
      <w:r w:rsidRPr="001F45CA">
        <w:rPr>
          <w:noProof/>
        </w:rPr>
        <mc:AlternateContent>
          <mc:Choice Requires="wps">
            <w:drawing>
              <wp:inline distT="0" distB="0" distL="0" distR="0" wp14:anchorId="653EFAA6" wp14:editId="3C229715">
                <wp:extent cx="300990" cy="300990"/>
                <wp:effectExtent l="0" t="0" r="0" b="0"/>
                <wp:docPr id="10" name="Прямоугольник 10" descr="https://ege.sdamgia.ru/pic?id=a3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ege.sdamgia.ru/pic?id=a3382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23071A" w:rsidRPr="0023071A">
        <w:t xml:space="preserve"> </w:t>
      </w:r>
      <w:r w:rsidR="0023071A">
        <w:t>При выполнении  заданий 3 и 6 учащиеся испытывают затруднения в чтении чертежа, не знают геометрических формул, выполняют арифметические ошибки.</w:t>
      </w:r>
    </w:p>
    <w:p w:rsidR="00EE4F5D" w:rsidRDefault="00EE4F5D" w:rsidP="00EE4F5D">
      <w:pPr>
        <w:jc w:val="both"/>
      </w:pPr>
    </w:p>
    <w:p w:rsidR="00362F82" w:rsidRDefault="00362F82" w:rsidP="00362F82">
      <w:pPr>
        <w:pStyle w:val="a5"/>
        <w:spacing w:after="200"/>
        <w:ind w:left="0" w:firstLine="720"/>
        <w:jc w:val="both"/>
      </w:pPr>
      <w:r>
        <w:rPr>
          <w:b/>
          <w:position w:val="-12"/>
        </w:rPr>
        <w:t>В з</w:t>
      </w:r>
      <w:r w:rsidRPr="00414547">
        <w:rPr>
          <w:b/>
          <w:position w:val="-12"/>
        </w:rPr>
        <w:t>адани</w:t>
      </w:r>
      <w:r>
        <w:rPr>
          <w:b/>
          <w:position w:val="-12"/>
        </w:rPr>
        <w:t xml:space="preserve">и 8 </w:t>
      </w:r>
      <w:r w:rsidRPr="005761C6">
        <w:rPr>
          <w:position w:val="-12"/>
        </w:rPr>
        <w:t>была предложена стереометрическая задача</w:t>
      </w:r>
      <w:r>
        <w:rPr>
          <w:position w:val="-12"/>
        </w:rPr>
        <w:t>, которую выполнили 45,2 % выпускников. Например:</w:t>
      </w:r>
      <w:r w:rsidRPr="005761C6">
        <w:t xml:space="preserve"> </w:t>
      </w:r>
    </w:p>
    <w:p w:rsidR="00362F82" w:rsidRPr="00362F82" w:rsidRDefault="00362F82" w:rsidP="00362F82">
      <w:pPr>
        <w:pStyle w:val="a5"/>
        <w:spacing w:after="200"/>
        <w:ind w:left="0" w:firstLine="720"/>
        <w:jc w:val="both"/>
      </w:pPr>
      <w:r w:rsidRPr="00362F82">
        <w:t xml:space="preserve">«Найдите объем </w:t>
      </w:r>
      <w:r w:rsidRPr="00362F82">
        <w:rPr>
          <w:i/>
          <w:iCs/>
        </w:rPr>
        <w:t>V</w:t>
      </w:r>
      <w:r w:rsidRPr="00362F82">
        <w:t xml:space="preserve"> части конуса, изображенной на рисунке. В ответе укажите </w:t>
      </w:r>
      <w:r w:rsidRPr="00362F82">
        <w:rPr>
          <w:noProof/>
        </w:rPr>
        <w:drawing>
          <wp:inline distT="0" distB="0" distL="0" distR="0" wp14:anchorId="33AED9DD" wp14:editId="55E8CB06">
            <wp:extent cx="363855" cy="176530"/>
            <wp:effectExtent l="0" t="0" r="0" b="0"/>
            <wp:docPr id="9" name="Рисунок 9" descr="https://ege.sdamgia.ru/formula/17/17bd4813307d443e7a3956b6d67dcb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17/17bd4813307d443e7a3956b6d67dcb91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</w:p>
    <w:p w:rsidR="00362F82" w:rsidRPr="006B7716" w:rsidRDefault="00362F82" w:rsidP="00362F82">
      <w:pPr>
        <w:pStyle w:val="a5"/>
        <w:spacing w:after="200"/>
        <w:jc w:val="both"/>
      </w:pPr>
    </w:p>
    <w:p w:rsidR="00362F82" w:rsidRDefault="00362F82" w:rsidP="00362F82">
      <w:pPr>
        <w:pStyle w:val="a5"/>
        <w:jc w:val="both"/>
      </w:pPr>
      <w:r>
        <w:rPr>
          <w:noProof/>
        </w:rPr>
        <w:drawing>
          <wp:inline distT="0" distB="0" distL="0" distR="0" wp14:anchorId="7D160A3F" wp14:editId="51940C0C">
            <wp:extent cx="1068140" cy="1410159"/>
            <wp:effectExtent l="0" t="0" r="0" b="0"/>
            <wp:docPr id="22" name="Рисунок 22" descr="https://math-ege.sdamgia.ru/get_file?id=298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ath-ege.sdamgia.ru/get_file?id=29805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40" cy="14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82" w:rsidRDefault="00362F82" w:rsidP="00362F82">
      <w:pPr>
        <w:pStyle w:val="a5"/>
        <w:jc w:val="both"/>
      </w:pPr>
    </w:p>
    <w:p w:rsidR="00362F82" w:rsidRDefault="00362F82" w:rsidP="00362F82">
      <w:pPr>
        <w:spacing w:before="100" w:beforeAutospacing="1" w:after="100" w:afterAutospacing="1"/>
        <w:jc w:val="both"/>
        <w:rPr>
          <w:sz w:val="20"/>
          <w:szCs w:val="20"/>
        </w:rPr>
      </w:pPr>
      <w:r w:rsidRPr="00362F82">
        <w:t>«Через сред</w:t>
      </w:r>
      <w:r w:rsidRPr="00362F82">
        <w:softHyphen/>
        <w:t>нюю линию ос</w:t>
      </w:r>
      <w:r w:rsidRPr="00362F82">
        <w:softHyphen/>
        <w:t>но</w:t>
      </w:r>
      <w:r w:rsidRPr="00362F82">
        <w:softHyphen/>
        <w:t>ва</w:t>
      </w:r>
      <w:r w:rsidRPr="00362F82">
        <w:softHyphen/>
        <w:t>ния тре</w:t>
      </w:r>
      <w:r w:rsidRPr="00362F82">
        <w:softHyphen/>
        <w:t>уголь</w:t>
      </w:r>
      <w:r w:rsidRPr="00362F82">
        <w:softHyphen/>
        <w:t>ной приз</w:t>
      </w:r>
      <w:r w:rsidRPr="00362F82">
        <w:softHyphen/>
        <w:t>мы про</w:t>
      </w:r>
      <w:r w:rsidRPr="00362F82">
        <w:softHyphen/>
        <w:t>ве</w:t>
      </w:r>
      <w:r w:rsidRPr="00362F82">
        <w:softHyphen/>
        <w:t>де</w:t>
      </w:r>
      <w:r w:rsidRPr="00362F82">
        <w:softHyphen/>
        <w:t>на плоскость, па</w:t>
      </w:r>
      <w:r w:rsidRPr="00362F82">
        <w:softHyphen/>
        <w:t>рал</w:t>
      </w:r>
      <w:r w:rsidRPr="00362F82">
        <w:softHyphen/>
        <w:t>лель</w:t>
      </w:r>
      <w:r w:rsidRPr="00362F82">
        <w:softHyphen/>
        <w:t>ная бо</w:t>
      </w:r>
      <w:r w:rsidRPr="00362F82">
        <w:softHyphen/>
        <w:t>ко</w:t>
      </w:r>
      <w:r w:rsidRPr="00362F82">
        <w:softHyphen/>
        <w:t>во</w:t>
      </w:r>
      <w:r w:rsidRPr="00362F82">
        <w:softHyphen/>
        <w:t>му ребру. Пло</w:t>
      </w:r>
      <w:r w:rsidRPr="00362F82">
        <w:softHyphen/>
        <w:t>щадь бо</w:t>
      </w:r>
      <w:r w:rsidRPr="00362F82">
        <w:softHyphen/>
        <w:t>ко</w:t>
      </w:r>
      <w:r w:rsidRPr="00362F82">
        <w:softHyphen/>
        <w:t>вой по</w:t>
      </w:r>
      <w:r w:rsidRPr="00362F82">
        <w:softHyphen/>
        <w:t>верх</w:t>
      </w:r>
      <w:r w:rsidRPr="00362F82">
        <w:softHyphen/>
        <w:t>но</w:t>
      </w:r>
      <w:r w:rsidRPr="00362F82">
        <w:softHyphen/>
        <w:t>сти от</w:t>
      </w:r>
      <w:r w:rsidRPr="00362F82">
        <w:softHyphen/>
        <w:t>се</w:t>
      </w:r>
      <w:r w:rsidRPr="00362F82">
        <w:softHyphen/>
        <w:t>чен</w:t>
      </w:r>
      <w:r w:rsidRPr="00362F82">
        <w:softHyphen/>
        <w:t>ной тре</w:t>
      </w:r>
      <w:r w:rsidRPr="00362F82">
        <w:softHyphen/>
        <w:t>уголь</w:t>
      </w:r>
      <w:r w:rsidRPr="00362F82">
        <w:softHyphen/>
        <w:t>ной приз</w:t>
      </w:r>
      <w:r w:rsidRPr="00362F82">
        <w:softHyphen/>
        <w:t>мы равна 10. Най</w:t>
      </w:r>
      <w:r w:rsidRPr="00362F82">
        <w:softHyphen/>
        <w:t>ди</w:t>
      </w:r>
      <w:r w:rsidRPr="00362F82">
        <w:softHyphen/>
        <w:t>те пло</w:t>
      </w:r>
      <w:r w:rsidRPr="00362F82">
        <w:softHyphen/>
        <w:t>щадь бо</w:t>
      </w:r>
      <w:r w:rsidRPr="00362F82">
        <w:softHyphen/>
        <w:t>ко</w:t>
      </w:r>
      <w:r w:rsidRPr="00362F82">
        <w:softHyphen/>
        <w:t>вой по</w:t>
      </w:r>
      <w:r w:rsidRPr="00362F82">
        <w:softHyphen/>
        <w:t>верх</w:t>
      </w:r>
      <w:r w:rsidRPr="00362F82">
        <w:softHyphen/>
        <w:t>но</w:t>
      </w:r>
      <w:r w:rsidRPr="00362F82">
        <w:softHyphen/>
        <w:t>сти ис</w:t>
      </w:r>
      <w:r w:rsidRPr="00362F82">
        <w:softHyphen/>
        <w:t>ход</w:t>
      </w:r>
      <w:r w:rsidRPr="00362F82">
        <w:softHyphen/>
        <w:t>ной призмы</w:t>
      </w:r>
      <w:r>
        <w:rPr>
          <w:sz w:val="20"/>
          <w:szCs w:val="20"/>
        </w:rPr>
        <w:t>»</w:t>
      </w:r>
      <w:r w:rsidRPr="00D25DD9">
        <w:rPr>
          <w:sz w:val="20"/>
          <w:szCs w:val="20"/>
        </w:rPr>
        <w:t>.</w:t>
      </w:r>
    </w:p>
    <w:p w:rsidR="00362F82" w:rsidRPr="00501AA8" w:rsidRDefault="00362F82" w:rsidP="00362F82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043F143" wp14:editId="698B5707">
            <wp:extent cx="1333041" cy="1066637"/>
            <wp:effectExtent l="0" t="0" r="635" b="635"/>
            <wp:docPr id="23" name="Рисунок 23" descr="https://ege.sdamgia.ru/get_file?id=30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get_file?id=30392&amp;png=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88" cy="10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82" w:rsidRPr="006B7716" w:rsidRDefault="00362F82" w:rsidP="00362F82">
      <w:pPr>
        <w:pStyle w:val="a5"/>
        <w:spacing w:after="200"/>
        <w:jc w:val="both"/>
      </w:pPr>
    </w:p>
    <w:p w:rsidR="00362F82" w:rsidRPr="006B7716" w:rsidRDefault="00362F82" w:rsidP="00362F82">
      <w:pPr>
        <w:pStyle w:val="a5"/>
        <w:spacing w:after="200"/>
        <w:ind w:left="0" w:firstLine="720"/>
        <w:jc w:val="both"/>
      </w:pPr>
      <w:r>
        <w:t xml:space="preserve">  При решении стереометрических задач учащиеся, как правило, испытывают трудности в умении анализировать конфигурации фигур, а также в знании формул нахождения объемов тел и площадей поверхностей.</w:t>
      </w:r>
    </w:p>
    <w:p w:rsidR="00362F82" w:rsidRDefault="00362F82" w:rsidP="005329C2">
      <w:pPr>
        <w:pStyle w:val="a5"/>
        <w:spacing w:before="100" w:beforeAutospacing="1" w:after="100" w:afterAutospacing="1"/>
        <w:ind w:left="0" w:firstLine="720"/>
        <w:jc w:val="both"/>
        <w:rPr>
          <w:b/>
        </w:rPr>
      </w:pPr>
    </w:p>
    <w:p w:rsidR="005329C2" w:rsidRPr="007D021F" w:rsidRDefault="005329C2" w:rsidP="005329C2">
      <w:pPr>
        <w:pStyle w:val="a5"/>
        <w:spacing w:before="100" w:beforeAutospacing="1" w:after="100" w:afterAutospacing="1"/>
        <w:ind w:left="0" w:firstLine="720"/>
        <w:jc w:val="both"/>
      </w:pPr>
      <w:r w:rsidRPr="00B31969">
        <w:rPr>
          <w:b/>
        </w:rPr>
        <w:t>Задание 4</w:t>
      </w:r>
      <w:r>
        <w:t>, которое проверяло умение решать задачи по теории вероятностей</w:t>
      </w:r>
      <w:r w:rsidR="00720456">
        <w:t xml:space="preserve">, </w:t>
      </w:r>
      <w:r>
        <w:t xml:space="preserve"> </w:t>
      </w:r>
      <w:r w:rsidR="00720456">
        <w:t xml:space="preserve">правильно решили </w:t>
      </w:r>
      <w:r>
        <w:t>61,8</w:t>
      </w:r>
      <w:r w:rsidR="00720456">
        <w:t>% выпускников</w:t>
      </w:r>
      <w:r>
        <w:t>. Например: «</w:t>
      </w:r>
      <w:r w:rsidRPr="001F45CA">
        <w:t>Ме</w:t>
      </w:r>
      <w:r w:rsidRPr="001F45CA">
        <w:softHyphen/>
        <w:t>ха</w:t>
      </w:r>
      <w:r w:rsidRPr="001F45CA">
        <w:softHyphen/>
        <w:t>ни</w:t>
      </w:r>
      <w:r w:rsidRPr="001F45CA">
        <w:softHyphen/>
        <w:t>че</w:t>
      </w:r>
      <w:r w:rsidRPr="001F45CA">
        <w:softHyphen/>
        <w:t>ские часы с две</w:t>
      </w:r>
      <w:r w:rsidRPr="001F45CA">
        <w:softHyphen/>
        <w:t>на</w:t>
      </w:r>
      <w:r w:rsidRPr="001F45CA">
        <w:softHyphen/>
        <w:t>дца</w:t>
      </w:r>
      <w:r w:rsidRPr="001F45CA">
        <w:softHyphen/>
        <w:t>ти</w:t>
      </w:r>
      <w:r w:rsidRPr="001F45CA">
        <w:softHyphen/>
        <w:t>ча</w:t>
      </w:r>
      <w:r w:rsidRPr="001F45CA">
        <w:softHyphen/>
        <w:t>со</w:t>
      </w:r>
      <w:r w:rsidRPr="001F45CA">
        <w:softHyphen/>
        <w:t>вым ци</w:t>
      </w:r>
      <w:r w:rsidRPr="001F45CA">
        <w:softHyphen/>
        <w:t>фер</w:t>
      </w:r>
      <w:r w:rsidRPr="001F45CA">
        <w:softHyphen/>
        <w:t>бла</w:t>
      </w:r>
      <w:r w:rsidRPr="001F45CA">
        <w:softHyphen/>
        <w:t>том в какой-то мо</w:t>
      </w:r>
      <w:r w:rsidRPr="001F45CA">
        <w:softHyphen/>
        <w:t>мент сло</w:t>
      </w:r>
      <w:r w:rsidRPr="001F45CA">
        <w:softHyphen/>
        <w:t>ма</w:t>
      </w:r>
      <w:r w:rsidRPr="001F45CA">
        <w:softHyphen/>
        <w:t>лись и пе</w:t>
      </w:r>
      <w:r w:rsidRPr="001F45CA">
        <w:softHyphen/>
        <w:t>ре</w:t>
      </w:r>
      <w:r w:rsidRPr="001F45CA">
        <w:softHyphen/>
        <w:t>ста</w:t>
      </w:r>
      <w:r w:rsidRPr="001F45CA">
        <w:softHyphen/>
        <w:t>ли идти. Най</w:t>
      </w:r>
      <w:r w:rsidRPr="001F45CA">
        <w:softHyphen/>
        <w:t>ди</w:t>
      </w:r>
      <w:r w:rsidRPr="001F45CA">
        <w:softHyphen/>
        <w:t>те ве</w:t>
      </w:r>
      <w:r w:rsidRPr="001F45CA">
        <w:softHyphen/>
        <w:t>ро</w:t>
      </w:r>
      <w:r w:rsidRPr="001F45CA">
        <w:softHyphen/>
        <w:t>ят</w:t>
      </w:r>
      <w:r w:rsidRPr="001F45CA">
        <w:softHyphen/>
        <w:t>ность того, что ча</w:t>
      </w:r>
      <w:r w:rsidRPr="001F45CA">
        <w:softHyphen/>
        <w:t>со</w:t>
      </w:r>
      <w:r w:rsidRPr="001F45CA">
        <w:softHyphen/>
        <w:t>вая стрел</w:t>
      </w:r>
      <w:r w:rsidRPr="001F45CA">
        <w:softHyphen/>
        <w:t>ка оста</w:t>
      </w:r>
      <w:r w:rsidRPr="001F45CA">
        <w:softHyphen/>
        <w:t>но</w:t>
      </w:r>
      <w:r w:rsidRPr="001F45CA">
        <w:softHyphen/>
        <w:t>ви</w:t>
      </w:r>
      <w:r w:rsidRPr="001F45CA">
        <w:softHyphen/>
      </w:r>
      <w:r w:rsidRPr="001F45CA">
        <w:lastRenderedPageBreak/>
        <w:t>лась, до</w:t>
      </w:r>
      <w:r w:rsidRPr="001F45CA">
        <w:softHyphen/>
        <w:t>стиг</w:t>
      </w:r>
      <w:r w:rsidRPr="001F45CA">
        <w:softHyphen/>
        <w:t>нув от</w:t>
      </w:r>
      <w:r w:rsidRPr="001F45CA">
        <w:softHyphen/>
        <w:t>мет</w:t>
      </w:r>
      <w:r w:rsidRPr="001F45CA">
        <w:softHyphen/>
        <w:t>ки</w:t>
      </w:r>
      <w:r>
        <w:t xml:space="preserve"> 10, но</w:t>
      </w:r>
      <w:r w:rsidR="0092608A">
        <w:t xml:space="preserve">, </w:t>
      </w:r>
      <w:r>
        <w:t xml:space="preserve"> не дойдя до от</w:t>
      </w:r>
      <w:r>
        <w:softHyphen/>
        <w:t>мет</w:t>
      </w:r>
      <w:r>
        <w:softHyphen/>
        <w:t>ки 1», «</w:t>
      </w:r>
      <w:r w:rsidRPr="006B7716">
        <w:t>Ка</w:t>
      </w:r>
      <w:r w:rsidRPr="006B7716">
        <w:softHyphen/>
        <w:t>ко</w:t>
      </w:r>
      <w:r w:rsidRPr="006B7716">
        <w:softHyphen/>
        <w:t>ва ве</w:t>
      </w:r>
      <w:r w:rsidRPr="006B7716">
        <w:softHyphen/>
        <w:t>ро</w:t>
      </w:r>
      <w:r w:rsidRPr="006B7716">
        <w:softHyphen/>
        <w:t>ят</w:t>
      </w:r>
      <w:r w:rsidRPr="006B7716">
        <w:softHyphen/>
        <w:t>ность того, что слу</w:t>
      </w:r>
      <w:r w:rsidRPr="006B7716">
        <w:softHyphen/>
        <w:t>чай</w:t>
      </w:r>
      <w:r w:rsidRPr="006B7716">
        <w:softHyphen/>
        <w:t>но вы</w:t>
      </w:r>
      <w:r w:rsidRPr="006B7716">
        <w:softHyphen/>
        <w:t>бран</w:t>
      </w:r>
      <w:r w:rsidRPr="006B7716">
        <w:softHyphen/>
        <w:t>ный те</w:t>
      </w:r>
      <w:r w:rsidRPr="006B7716">
        <w:softHyphen/>
        <w:t>ле</w:t>
      </w:r>
      <w:r w:rsidRPr="006B7716">
        <w:softHyphen/>
        <w:t>фон</w:t>
      </w:r>
      <w:r w:rsidRPr="006B7716">
        <w:softHyphen/>
        <w:t>ный номер окан</w:t>
      </w:r>
      <w:r w:rsidRPr="006B7716">
        <w:softHyphen/>
        <w:t>чи</w:t>
      </w:r>
      <w:r w:rsidRPr="006B7716">
        <w:softHyphen/>
        <w:t>ва</w:t>
      </w:r>
      <w:r w:rsidRPr="006B7716">
        <w:softHyphen/>
        <w:t>ет</w:t>
      </w:r>
      <w:r w:rsidRPr="006B7716">
        <w:softHyphen/>
        <w:t>ся двумя чётными циф</w:t>
      </w:r>
      <w:r w:rsidRPr="006B7716">
        <w:softHyphen/>
        <w:t>ра</w:t>
      </w:r>
      <w:r w:rsidRPr="006B7716">
        <w:softHyphen/>
        <w:t>ми?</w:t>
      </w:r>
      <w:r>
        <w:t>» или «</w:t>
      </w:r>
      <w:r w:rsidRPr="007D021F">
        <w:t>Из мно</w:t>
      </w:r>
      <w:r w:rsidRPr="007D021F">
        <w:softHyphen/>
        <w:t>же</w:t>
      </w:r>
      <w:r w:rsidRPr="007D021F">
        <w:softHyphen/>
        <w:t>ства на</w:t>
      </w:r>
      <w:r w:rsidRPr="007D021F">
        <w:softHyphen/>
        <w:t>ту</w:t>
      </w:r>
      <w:r w:rsidRPr="007D021F">
        <w:softHyphen/>
        <w:t>раль</w:t>
      </w:r>
      <w:r w:rsidRPr="007D021F">
        <w:softHyphen/>
        <w:t>ных чисел от 10 до 19 на</w:t>
      </w:r>
      <w:r w:rsidRPr="007D021F">
        <w:softHyphen/>
        <w:t>уда</w:t>
      </w:r>
      <w:r w:rsidRPr="007D021F">
        <w:softHyphen/>
        <w:t>чу вы</w:t>
      </w:r>
      <w:r w:rsidRPr="007D021F">
        <w:softHyphen/>
        <w:t>би</w:t>
      </w:r>
      <w:r w:rsidRPr="007D021F">
        <w:softHyphen/>
        <w:t>ра</w:t>
      </w:r>
      <w:r w:rsidRPr="007D021F">
        <w:softHyphen/>
        <w:t>ют одно число. Ка</w:t>
      </w:r>
      <w:r w:rsidRPr="007D021F">
        <w:softHyphen/>
        <w:t>ко</w:t>
      </w:r>
      <w:r w:rsidRPr="007D021F">
        <w:softHyphen/>
        <w:t>ва ве</w:t>
      </w:r>
      <w:r w:rsidRPr="007D021F">
        <w:softHyphen/>
        <w:t>ро</w:t>
      </w:r>
      <w:r w:rsidRPr="007D021F">
        <w:softHyphen/>
        <w:t>ят</w:t>
      </w:r>
      <w:r w:rsidRPr="007D021F">
        <w:softHyphen/>
        <w:t>ность того, что оно де</w:t>
      </w:r>
      <w:r w:rsidRPr="007D021F">
        <w:softHyphen/>
        <w:t>лит</w:t>
      </w:r>
      <w:r w:rsidRPr="007D021F">
        <w:softHyphen/>
        <w:t>ся на 3?</w:t>
      </w:r>
      <w:r>
        <w:t>»</w:t>
      </w:r>
    </w:p>
    <w:p w:rsidR="00414547" w:rsidRDefault="00581852" w:rsidP="00251DB6">
      <w:pPr>
        <w:ind w:firstLine="709"/>
        <w:jc w:val="both"/>
      </w:pPr>
      <w:r>
        <w:t xml:space="preserve"> </w:t>
      </w:r>
      <w:r w:rsidR="00B31969" w:rsidRPr="00B31969">
        <w:rPr>
          <w:b/>
        </w:rPr>
        <w:t>Задание 5,</w:t>
      </w:r>
      <w:r w:rsidR="00B31969">
        <w:t xml:space="preserve"> нацеленное на проверку умений решать простейшие уравнения,  выполнили </w:t>
      </w:r>
      <w:r w:rsidR="00EB550A">
        <w:t>6</w:t>
      </w:r>
      <w:r w:rsidR="00B31969">
        <w:t>0,</w:t>
      </w:r>
      <w:r w:rsidR="00EB550A">
        <w:t>15</w:t>
      </w:r>
      <w:r w:rsidR="00B31969">
        <w:t xml:space="preserve">% учащихся. Были предложены следующие уравнения:  </w:t>
      </w:r>
    </w:p>
    <w:p w:rsidR="00EB550A" w:rsidRPr="00251DB6" w:rsidRDefault="00EB550A" w:rsidP="00EB550A">
      <w:pPr>
        <w:pStyle w:val="a5"/>
        <w:numPr>
          <w:ilvl w:val="0"/>
          <w:numId w:val="11"/>
        </w:numPr>
        <w:spacing w:before="100" w:beforeAutospacing="1" w:after="100" w:afterAutospacing="1"/>
        <w:jc w:val="both"/>
      </w:pPr>
      <w:r w:rsidRPr="00251DB6">
        <w:t>Най</w:t>
      </w:r>
      <w:r w:rsidRPr="00251DB6">
        <w:softHyphen/>
        <w:t>ди</w:t>
      </w:r>
      <w:r w:rsidRPr="00251DB6">
        <w:softHyphen/>
        <w:t>те ко</w:t>
      </w:r>
      <w:r w:rsidRPr="00251DB6">
        <w:softHyphen/>
        <w:t>рень урав</w:t>
      </w:r>
      <w:r w:rsidRPr="00251DB6">
        <w:softHyphen/>
        <w:t>не</w:t>
      </w:r>
      <w:r w:rsidRPr="00251DB6">
        <w:softHyphen/>
        <w:t xml:space="preserve">ния  </w:t>
      </w:r>
      <w:r w:rsidRPr="00251DB6">
        <w:rPr>
          <w:position w:val="-6"/>
        </w:rPr>
        <w:object w:dxaOrig="1240" w:dyaOrig="320">
          <v:shape id="_x0000_i1029" type="#_x0000_t75" style="width:102.35pt;height:26.9pt" o:ole="">
            <v:imagedata r:id="rId29" o:title=""/>
          </v:shape>
          <o:OLEObject Type="Embed" ProgID="Equation.3" ShapeID="_x0000_i1029" DrawAspect="Content" ObjectID="_1617454357" r:id="rId30"/>
        </w:object>
      </w:r>
    </w:p>
    <w:p w:rsidR="00251DB6" w:rsidRPr="00251DB6" w:rsidRDefault="00251DB6" w:rsidP="00251DB6">
      <w:pPr>
        <w:pStyle w:val="a5"/>
        <w:numPr>
          <w:ilvl w:val="0"/>
          <w:numId w:val="11"/>
        </w:numPr>
        <w:spacing w:before="100" w:beforeAutospacing="1" w:after="100" w:afterAutospacing="1"/>
        <w:jc w:val="both"/>
      </w:pPr>
      <w:r w:rsidRPr="00251DB6">
        <w:t>Най</w:t>
      </w:r>
      <w:r w:rsidRPr="00251DB6">
        <w:softHyphen/>
        <w:t>ди</w:t>
      </w:r>
      <w:r w:rsidRPr="00251DB6">
        <w:softHyphen/>
        <w:t>те ко</w:t>
      </w:r>
      <w:r w:rsidRPr="00251DB6">
        <w:softHyphen/>
        <w:t>рень урав</w:t>
      </w:r>
      <w:r w:rsidRPr="00251DB6">
        <w:softHyphen/>
        <w:t>не</w:t>
      </w:r>
      <w:r w:rsidRPr="00251DB6">
        <w:softHyphen/>
        <w:t xml:space="preserve">ния  </w:t>
      </w:r>
      <w:r w:rsidRPr="00251DB6">
        <w:rPr>
          <w:position w:val="-8"/>
        </w:rPr>
        <w:object w:dxaOrig="1180" w:dyaOrig="360">
          <v:shape id="_x0000_i1030" type="#_x0000_t75" style="width:76.35pt;height:23.4pt" o:ole="">
            <v:imagedata r:id="rId31" o:title=""/>
          </v:shape>
          <o:OLEObject Type="Embed" ProgID="Equation.3" ShapeID="_x0000_i1030" DrawAspect="Content" ObjectID="_1617454358" r:id="rId32"/>
        </w:object>
      </w:r>
    </w:p>
    <w:p w:rsidR="00251DB6" w:rsidRPr="00251DB6" w:rsidRDefault="00251DB6" w:rsidP="00251DB6">
      <w:pPr>
        <w:pStyle w:val="a5"/>
        <w:numPr>
          <w:ilvl w:val="0"/>
          <w:numId w:val="11"/>
        </w:numPr>
        <w:spacing w:before="100" w:beforeAutospacing="1" w:after="100" w:afterAutospacing="1"/>
        <w:jc w:val="both"/>
      </w:pPr>
      <w:r w:rsidRPr="00251DB6">
        <w:t>Най</w:t>
      </w:r>
      <w:r w:rsidRPr="00251DB6">
        <w:softHyphen/>
        <w:t>ди</w:t>
      </w:r>
      <w:r w:rsidRPr="00251DB6">
        <w:softHyphen/>
        <w:t>те ко</w:t>
      </w:r>
      <w:r w:rsidRPr="00251DB6">
        <w:softHyphen/>
        <w:t>рень урав</w:t>
      </w:r>
      <w:r w:rsidRPr="00251DB6">
        <w:softHyphen/>
        <w:t>не</w:t>
      </w:r>
      <w:r w:rsidRPr="00251DB6">
        <w:softHyphen/>
        <w:t xml:space="preserve">ния  </w:t>
      </w:r>
      <w:r w:rsidRPr="00251DB6">
        <w:rPr>
          <w:position w:val="-24"/>
        </w:rPr>
        <w:object w:dxaOrig="1780" w:dyaOrig="680">
          <v:shape id="_x0000_i1031" type="#_x0000_t75" style="width:89.35pt;height:33.85pt" o:ole="">
            <v:imagedata r:id="rId33" o:title=""/>
          </v:shape>
          <o:OLEObject Type="Embed" ProgID="Equation.3" ShapeID="_x0000_i1031" DrawAspect="Content" ObjectID="_1617454359" r:id="rId34"/>
        </w:object>
      </w:r>
      <w:r w:rsidRPr="00251DB6">
        <w:t xml:space="preserve"> В ответе запишите наибольший отрицательный корень.</w:t>
      </w:r>
    </w:p>
    <w:p w:rsidR="00251DB6" w:rsidRPr="00251DB6" w:rsidRDefault="00251DB6" w:rsidP="00251DB6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position w:val="-12"/>
        </w:rPr>
      </w:pPr>
      <w:r w:rsidRPr="00251DB6">
        <w:t>Най</w:t>
      </w:r>
      <w:r w:rsidRPr="00251DB6">
        <w:softHyphen/>
        <w:t>ди</w:t>
      </w:r>
      <w:r w:rsidRPr="00251DB6">
        <w:softHyphen/>
        <w:t>те ко</w:t>
      </w:r>
      <w:r w:rsidRPr="00251DB6">
        <w:softHyphen/>
        <w:t>рень урав</w:t>
      </w:r>
      <w:r w:rsidRPr="00251DB6">
        <w:softHyphen/>
        <w:t>не</w:t>
      </w:r>
      <w:r w:rsidRPr="00251DB6">
        <w:softHyphen/>
        <w:t xml:space="preserve">ния  </w:t>
      </w:r>
      <w:r w:rsidRPr="00251DB6">
        <w:rPr>
          <w:position w:val="-10"/>
        </w:rPr>
        <w:object w:dxaOrig="1820" w:dyaOrig="360">
          <v:shape id="_x0000_i1032" type="#_x0000_t75" style="width:120.6pt;height:24.3pt" o:ole="">
            <v:imagedata r:id="rId35" o:title=""/>
          </v:shape>
          <o:OLEObject Type="Embed" ProgID="Equation.3" ShapeID="_x0000_i1032" DrawAspect="Content" ObjectID="_1617454360" r:id="rId36"/>
        </w:object>
      </w:r>
    </w:p>
    <w:p w:rsidR="00414547" w:rsidRDefault="00414547" w:rsidP="00251DB6">
      <w:pPr>
        <w:spacing w:before="100" w:beforeAutospacing="1" w:after="100" w:afterAutospacing="1"/>
        <w:ind w:firstLine="709"/>
        <w:jc w:val="both"/>
        <w:rPr>
          <w:position w:val="-12"/>
        </w:rPr>
      </w:pPr>
      <w:r w:rsidRPr="00251DB6">
        <w:rPr>
          <w:position w:val="-12"/>
        </w:rPr>
        <w:t>Низкий процент выполнения этих заданий указывает на невысокий уровень знаний свойств  логарифмической</w:t>
      </w:r>
      <w:r w:rsidR="00251DB6">
        <w:rPr>
          <w:position w:val="-12"/>
        </w:rPr>
        <w:t xml:space="preserve">, показательной </w:t>
      </w:r>
      <w:r w:rsidRPr="00251DB6">
        <w:rPr>
          <w:position w:val="-12"/>
        </w:rPr>
        <w:t xml:space="preserve"> и тригонометрической функций. Целесообразно организовать уроки обобщающего повторения по решения простейших уравнений, обратив внимание на решение тригонометрических уравнений.</w:t>
      </w:r>
    </w:p>
    <w:p w:rsidR="00C844D1" w:rsidRDefault="00C844D1" w:rsidP="00C844D1">
      <w:pPr>
        <w:ind w:firstLine="851"/>
        <w:jc w:val="both"/>
      </w:pPr>
      <w:r>
        <w:t xml:space="preserve">Невысокий уровень выпускники показали при решении </w:t>
      </w:r>
      <w:r w:rsidRPr="00C844D1">
        <w:rPr>
          <w:b/>
        </w:rPr>
        <w:t>задания</w:t>
      </w:r>
      <w:r w:rsidR="00422F3D">
        <w:rPr>
          <w:b/>
        </w:rPr>
        <w:t xml:space="preserve"> </w:t>
      </w:r>
      <w:r w:rsidRPr="00C844D1">
        <w:rPr>
          <w:b/>
        </w:rPr>
        <w:t>7</w:t>
      </w:r>
      <w:r>
        <w:t xml:space="preserve"> (</w:t>
      </w:r>
      <w:r w:rsidR="00362F82">
        <w:t>5</w:t>
      </w:r>
      <w:r>
        <w:t>6,</w:t>
      </w:r>
      <w:r w:rsidR="00362F82">
        <w:t>74</w:t>
      </w:r>
      <w:r>
        <w:t>%)  на умение выполнять действия с функциями. Низкий процент выполнения заданий связан  с непониманием выпускниками базовых понятий  в теме «Производная».</w:t>
      </w:r>
    </w:p>
    <w:p w:rsidR="00503DD6" w:rsidRPr="00581852" w:rsidRDefault="00503DD6" w:rsidP="00503DD6">
      <w:pPr>
        <w:ind w:firstLine="709"/>
        <w:jc w:val="both"/>
        <w:rPr>
          <w:b/>
        </w:rPr>
      </w:pPr>
      <w:r w:rsidRPr="00581852">
        <w:rPr>
          <w:b/>
        </w:rPr>
        <w:t xml:space="preserve">Задания повышенного уровня с кратким ответом 2 части пробного муниципального тестирования в форме ЕГЭ  выполняют </w:t>
      </w:r>
      <w:r w:rsidR="0023071A">
        <w:rPr>
          <w:b/>
        </w:rPr>
        <w:t>около</w:t>
      </w:r>
      <w:r w:rsidRPr="00581852">
        <w:rPr>
          <w:b/>
        </w:rPr>
        <w:t xml:space="preserve"> половины учащихся 11 классов.</w:t>
      </w:r>
    </w:p>
    <w:p w:rsidR="00C245AC" w:rsidRDefault="003D475C" w:rsidP="00C245AC">
      <w:pPr>
        <w:pStyle w:val="a5"/>
        <w:spacing w:before="100" w:beforeAutospacing="1" w:after="100" w:afterAutospacing="1"/>
        <w:ind w:left="0" w:firstLine="720"/>
        <w:jc w:val="both"/>
      </w:pPr>
      <w:r>
        <w:t xml:space="preserve">В </w:t>
      </w:r>
      <w:r w:rsidRPr="00C245AC">
        <w:rPr>
          <w:b/>
        </w:rPr>
        <w:t>задании №9</w:t>
      </w:r>
      <w:r w:rsidR="00D372DC">
        <w:rPr>
          <w:b/>
        </w:rPr>
        <w:t xml:space="preserve"> </w:t>
      </w:r>
      <w:r>
        <w:t>учащимся предлагалось упростить логарифмические</w:t>
      </w:r>
      <w:r w:rsidR="00D372DC">
        <w:t xml:space="preserve">, </w:t>
      </w:r>
      <w:r>
        <w:t>тригонометрические</w:t>
      </w:r>
      <w:r w:rsidR="00D372DC">
        <w:t>, иррациональные выражения</w:t>
      </w:r>
      <w:r>
        <w:t xml:space="preserve">. Процент выполнения составил </w:t>
      </w:r>
      <w:r w:rsidR="00D372DC">
        <w:t>58,69</w:t>
      </w:r>
      <w:r w:rsidR="00C245AC">
        <w:t xml:space="preserve">%. Такой низкий процент выполнения указывает на то, что учащиеся на низком уровне усвоили свойства логарифмической, тригонометрической функций, свойства </w:t>
      </w:r>
      <w:r w:rsidR="006106B7">
        <w:t xml:space="preserve">корня </w:t>
      </w:r>
      <w:r w:rsidR="006106B7">
        <w:rPr>
          <w:lang w:val="en-US"/>
        </w:rPr>
        <w:t>n</w:t>
      </w:r>
      <w:r w:rsidR="006106B7">
        <w:t>-ой степени</w:t>
      </w:r>
      <w:r w:rsidR="00C245AC">
        <w:t>. Примеры заданий</w:t>
      </w:r>
      <w:r w:rsidR="00422F3D">
        <w:t>:</w:t>
      </w:r>
      <w:r w:rsidR="00C245AC">
        <w:t xml:space="preserve"> </w:t>
      </w:r>
    </w:p>
    <w:p w:rsidR="00D372DC" w:rsidRPr="00D372DC" w:rsidRDefault="00D372DC" w:rsidP="00D372DC">
      <w:pPr>
        <w:jc w:val="both"/>
      </w:pPr>
      <w:r w:rsidRPr="00D372DC">
        <w:t>Най</w:t>
      </w:r>
      <w:r w:rsidRPr="00D372DC">
        <w:softHyphen/>
        <w:t>ди</w:t>
      </w:r>
      <w:r w:rsidRPr="00D372DC">
        <w:softHyphen/>
        <w:t>те зна</w:t>
      </w:r>
      <w:r w:rsidRPr="00D372DC">
        <w:softHyphen/>
        <w:t>че</w:t>
      </w:r>
      <w:r w:rsidRPr="00D372DC">
        <w:softHyphen/>
        <w:t>ние вы</w:t>
      </w:r>
      <w:r w:rsidRPr="00D372DC">
        <w:softHyphen/>
        <w:t>ра</w:t>
      </w:r>
      <w:r w:rsidRPr="00D372DC">
        <w:softHyphen/>
        <w:t>же</w:t>
      </w:r>
      <w:r w:rsidRPr="00D372DC">
        <w:softHyphen/>
        <w:t xml:space="preserve">ния  </w:t>
      </w:r>
      <w:r w:rsidRPr="00D372DC">
        <w:rPr>
          <w:position w:val="-8"/>
        </w:rPr>
        <w:object w:dxaOrig="1980" w:dyaOrig="400">
          <v:shape id="_x0000_i1033" type="#_x0000_t75" style="width:122.3pt;height:24.3pt" o:ole="">
            <v:imagedata r:id="rId37" o:title=""/>
          </v:shape>
          <o:OLEObject Type="Embed" ProgID="Equation.3" ShapeID="_x0000_i1033" DrawAspect="Content" ObjectID="_1617454361" r:id="rId38"/>
        </w:object>
      </w:r>
      <w:r>
        <w:rPr>
          <w:position w:val="-8"/>
        </w:rPr>
        <w:t xml:space="preserve">  </w:t>
      </w:r>
      <w:r w:rsidRPr="00D372DC">
        <w:t>при </w:t>
      </w:r>
      <w:r w:rsidRPr="00D372DC">
        <w:rPr>
          <w:position w:val="-6"/>
        </w:rPr>
        <w:object w:dxaOrig="800" w:dyaOrig="279">
          <v:shape id="_x0000_i1034" type="#_x0000_t75" style="width:52.05pt;height:17.35pt" o:ole="">
            <v:imagedata r:id="rId39" o:title=""/>
          </v:shape>
          <o:OLEObject Type="Embed" ProgID="Equation.3" ShapeID="_x0000_i1034" DrawAspect="Content" ObjectID="_1617454362" r:id="rId40"/>
        </w:object>
      </w:r>
    </w:p>
    <w:p w:rsidR="00D372DC" w:rsidRPr="00D372DC" w:rsidRDefault="00D372DC" w:rsidP="00D372DC">
      <w:pPr>
        <w:tabs>
          <w:tab w:val="left" w:pos="1036"/>
        </w:tabs>
      </w:pPr>
      <w:r w:rsidRPr="00D372DC">
        <w:t>Най</w:t>
      </w:r>
      <w:r w:rsidRPr="00D372DC">
        <w:softHyphen/>
        <w:t>ди</w:t>
      </w:r>
      <w:r w:rsidRPr="00D372DC">
        <w:softHyphen/>
        <w:t>те зна</w:t>
      </w:r>
      <w:r w:rsidRPr="00D372DC">
        <w:softHyphen/>
        <w:t>че</w:t>
      </w:r>
      <w:r w:rsidRPr="00D372DC">
        <w:softHyphen/>
        <w:t>ние вы</w:t>
      </w:r>
      <w:r w:rsidRPr="00D372DC">
        <w:softHyphen/>
        <w:t>ра</w:t>
      </w:r>
      <w:r w:rsidRPr="00D372DC">
        <w:softHyphen/>
        <w:t>же</w:t>
      </w:r>
      <w:r w:rsidRPr="00D372DC">
        <w:softHyphen/>
        <w:t xml:space="preserve">ния  </w:t>
      </w:r>
      <w:r w:rsidRPr="00D372DC">
        <w:rPr>
          <w:position w:val="-28"/>
        </w:rPr>
        <w:object w:dxaOrig="2920" w:dyaOrig="940">
          <v:shape id="_x0000_i1035" type="#_x0000_t75" style="width:145.75pt;height:46.85pt" o:ole="">
            <v:imagedata r:id="rId41" o:title=""/>
          </v:shape>
          <o:OLEObject Type="Embed" ProgID="Equation.3" ShapeID="_x0000_i1035" DrawAspect="Content" ObjectID="_1617454363" r:id="rId42"/>
        </w:object>
      </w:r>
      <w:r w:rsidRPr="00D372DC">
        <w:t xml:space="preserve"> </w:t>
      </w:r>
    </w:p>
    <w:p w:rsidR="00C245AC" w:rsidRPr="00D372DC" w:rsidRDefault="00D372DC" w:rsidP="00D372DC">
      <w:pPr>
        <w:tabs>
          <w:tab w:val="left" w:pos="1036"/>
        </w:tabs>
      </w:pPr>
      <w:r w:rsidRPr="00D372DC">
        <w:t>Най</w:t>
      </w:r>
      <w:r w:rsidRPr="00D372DC">
        <w:softHyphen/>
        <w:t>ди</w:t>
      </w:r>
      <w:r w:rsidRPr="00D372DC">
        <w:softHyphen/>
        <w:t>те зна</w:t>
      </w:r>
      <w:r w:rsidRPr="00D372DC">
        <w:softHyphen/>
        <w:t>че</w:t>
      </w:r>
      <w:r w:rsidRPr="00D372DC">
        <w:softHyphen/>
        <w:t>ние вы</w:t>
      </w:r>
      <w:r w:rsidRPr="00D372DC">
        <w:softHyphen/>
        <w:t>ра</w:t>
      </w:r>
      <w:r w:rsidRPr="00D372DC">
        <w:softHyphen/>
        <w:t>же</w:t>
      </w:r>
      <w:r w:rsidRPr="00D372DC">
        <w:softHyphen/>
        <w:t xml:space="preserve">ния  </w:t>
      </w:r>
      <w:r w:rsidRPr="00D372DC">
        <w:rPr>
          <w:position w:val="-12"/>
        </w:rPr>
        <w:object w:dxaOrig="2320" w:dyaOrig="360">
          <v:shape id="_x0000_i1036" type="#_x0000_t75" style="width:132.7pt;height:20.8pt" o:ole="">
            <v:imagedata r:id="rId43" o:title=""/>
          </v:shape>
          <o:OLEObject Type="Embed" ProgID="Equation.3" ShapeID="_x0000_i1036" DrawAspect="Content" ObjectID="_1617454364" r:id="rId44"/>
        </w:object>
      </w:r>
    </w:p>
    <w:p w:rsidR="00D372DC" w:rsidRPr="00D372DC" w:rsidRDefault="00D372DC" w:rsidP="00D372DC">
      <w:pPr>
        <w:jc w:val="both"/>
      </w:pPr>
      <w:r w:rsidRPr="00D372DC">
        <w:lastRenderedPageBreak/>
        <w:t>Най</w:t>
      </w:r>
      <w:r w:rsidRPr="00D372DC">
        <w:softHyphen/>
        <w:t>ди</w:t>
      </w:r>
      <w:r w:rsidRPr="00D372DC">
        <w:softHyphen/>
        <w:t>те зна</w:t>
      </w:r>
      <w:r w:rsidRPr="00D372DC">
        <w:softHyphen/>
        <w:t>че</w:t>
      </w:r>
      <w:r w:rsidRPr="00D372DC">
        <w:softHyphen/>
        <w:t>ние вы</w:t>
      </w:r>
      <w:r w:rsidRPr="00D372DC">
        <w:softHyphen/>
        <w:t>ра</w:t>
      </w:r>
      <w:r w:rsidRPr="00D372DC">
        <w:softHyphen/>
        <w:t>же</w:t>
      </w:r>
      <w:r w:rsidRPr="00D372DC">
        <w:softHyphen/>
        <w:t xml:space="preserve">ния  </w:t>
      </w:r>
      <w:r w:rsidRPr="00D372DC">
        <w:rPr>
          <w:position w:val="-24"/>
        </w:rPr>
        <w:object w:dxaOrig="1100" w:dyaOrig="700">
          <v:shape id="_x0000_i1037" type="#_x0000_t75" style="width:74.6pt;height:47.7pt" o:ole="">
            <v:imagedata r:id="rId45" o:title=""/>
          </v:shape>
          <o:OLEObject Type="Embed" ProgID="Equation.3" ShapeID="_x0000_i1037" DrawAspect="Content" ObjectID="_1617454365" r:id="rId46"/>
        </w:object>
      </w:r>
      <w:r w:rsidRPr="00D372DC">
        <w:t xml:space="preserve">при </w:t>
      </w:r>
      <w:r w:rsidRPr="00D372DC">
        <w:rPr>
          <w:position w:val="-6"/>
        </w:rPr>
        <w:object w:dxaOrig="560" w:dyaOrig="279">
          <v:shape id="_x0000_i1038" type="#_x0000_t75" style="width:32.95pt;height:16.5pt" o:ole="">
            <v:imagedata r:id="rId47" o:title=""/>
          </v:shape>
          <o:OLEObject Type="Embed" ProgID="Equation.3" ShapeID="_x0000_i1038" DrawAspect="Content" ObjectID="_1617454366" r:id="rId48"/>
        </w:object>
      </w:r>
    </w:p>
    <w:p w:rsidR="009A59AF" w:rsidRPr="00E93F9E" w:rsidRDefault="00C245AC" w:rsidP="009A59AF">
      <w:pPr>
        <w:pStyle w:val="a5"/>
        <w:tabs>
          <w:tab w:val="left" w:pos="1036"/>
        </w:tabs>
        <w:spacing w:after="200" w:line="276" w:lineRule="auto"/>
        <w:ind w:left="0" w:firstLine="720"/>
        <w:jc w:val="both"/>
      </w:pPr>
      <w:r w:rsidRPr="002C0C3E">
        <w:rPr>
          <w:b/>
        </w:rPr>
        <w:t xml:space="preserve">Задание </w:t>
      </w:r>
      <w:r w:rsidR="00B02340">
        <w:rPr>
          <w:b/>
        </w:rPr>
        <w:t>№</w:t>
      </w:r>
      <w:r>
        <w:rPr>
          <w:b/>
        </w:rPr>
        <w:t xml:space="preserve">10 </w:t>
      </w:r>
      <w:r>
        <w:t xml:space="preserve">проверяло умения использовать приобретенные знания и умения в практической деятельности и повседневной жизни в решении заданий с экономическим, физическим и т.п. содержанием. </w:t>
      </w:r>
      <w:r w:rsidR="009A59AF">
        <w:t xml:space="preserve">Решение заданий такого типа сводится к решению дробно-рациональных, степенных, логарифмических и др. типов уравнений или неравенства, при решении которых учащиеся испытывают затруднения. </w:t>
      </w:r>
      <w:r w:rsidR="00A860DA">
        <w:t>Однако следует отметить, что процент выполнения данных заданий (62,82) учащимися вырос по сравнению с прошлыми годами.</w:t>
      </w:r>
    </w:p>
    <w:p w:rsidR="00F778BB" w:rsidRPr="00A860DA" w:rsidRDefault="00C245AC" w:rsidP="00A860DA">
      <w:pPr>
        <w:spacing w:before="100" w:beforeAutospacing="1" w:after="100" w:afterAutospacing="1"/>
        <w:jc w:val="both"/>
      </w:pPr>
      <w:r w:rsidRPr="00A860DA">
        <w:t>Например: «</w:t>
      </w:r>
      <w:r w:rsidR="00A860DA" w:rsidRPr="00A860DA">
        <w:t xml:space="preserve">Трактор тащит сани с силой </w:t>
      </w:r>
      <w:r w:rsidR="00A860DA" w:rsidRPr="00A860DA">
        <w:rPr>
          <w:i/>
          <w:iCs/>
        </w:rPr>
        <w:t>F</w:t>
      </w:r>
      <w:r w:rsidR="00A860DA" w:rsidRPr="00A860DA">
        <w:t xml:space="preserve"> = 40 кН, направленной под острым углом </w:t>
      </w:r>
      <w:r w:rsidR="00A860DA" w:rsidRPr="00A860DA">
        <w:rPr>
          <w:position w:val="-6"/>
        </w:rPr>
        <w:object w:dxaOrig="240" w:dyaOrig="220">
          <v:shape id="_x0000_i1039" type="#_x0000_t75" style="width:12.15pt;height:11.3pt" o:ole="">
            <v:imagedata r:id="rId49" o:title=""/>
          </v:shape>
          <o:OLEObject Type="Embed" ProgID="Equation.3" ShapeID="_x0000_i1039" DrawAspect="Content" ObjectID="_1617454367" r:id="rId50"/>
        </w:object>
      </w:r>
      <w:r w:rsidR="00A860DA" w:rsidRPr="00A860DA">
        <w:t xml:space="preserve">к горизонту. Работа трактора (в килоджоулях) на участке длиной </w:t>
      </w:r>
      <w:r w:rsidR="00A860DA" w:rsidRPr="00A860DA">
        <w:rPr>
          <w:i/>
          <w:iCs/>
        </w:rPr>
        <w:t>S</w:t>
      </w:r>
      <w:r w:rsidR="00A860DA" w:rsidRPr="00A860DA">
        <w:t xml:space="preserve"> = 200 м вычисляется по формуле </w:t>
      </w:r>
      <w:r w:rsidR="00A860DA" w:rsidRPr="00A860DA">
        <w:rPr>
          <w:position w:val="-6"/>
        </w:rPr>
        <w:object w:dxaOrig="1320" w:dyaOrig="279">
          <v:shape id="_x0000_i1040" type="#_x0000_t75" style="width:66.8pt;height:13.9pt" o:ole="">
            <v:imagedata r:id="rId51" o:title=""/>
          </v:shape>
          <o:OLEObject Type="Embed" ProgID="Equation.3" ShapeID="_x0000_i1040" DrawAspect="Content" ObjectID="_1617454368" r:id="rId52"/>
        </w:object>
      </w:r>
      <w:r w:rsidR="00A860DA" w:rsidRPr="00A860DA">
        <w:t xml:space="preserve">. При каком максимальном угле </w:t>
      </w:r>
      <w:r w:rsidR="00A860DA" w:rsidRPr="00A860DA">
        <w:rPr>
          <w:position w:val="-6"/>
        </w:rPr>
        <w:object w:dxaOrig="240" w:dyaOrig="220">
          <v:shape id="_x0000_i1041" type="#_x0000_t75" style="width:12.15pt;height:11.3pt" o:ole="">
            <v:imagedata r:id="rId53" o:title=""/>
          </v:shape>
          <o:OLEObject Type="Embed" ProgID="Equation.3" ShapeID="_x0000_i1041" DrawAspect="Content" ObjectID="_1617454369" r:id="rId54"/>
        </w:object>
      </w:r>
      <w:r w:rsidR="00A860DA" w:rsidRPr="00A860DA">
        <w:t xml:space="preserve"> (в градусах) совершенная работа будет не менее 4000 кДж?</w:t>
      </w:r>
      <w:r w:rsidRPr="00A860DA">
        <w:t>»</w:t>
      </w:r>
      <w:r w:rsidR="00F778BB" w:rsidRPr="00A860DA">
        <w:t xml:space="preserve"> или </w:t>
      </w:r>
      <w:r w:rsidR="00A860DA" w:rsidRPr="00A860DA">
        <w:t>«Для определения эффективной температуры звёзд используют закон Стефана–Больцмана, согласно которому</w:t>
      </w:r>
      <w:r w:rsidR="00A860DA" w:rsidRPr="00A860DA">
        <w:rPr>
          <w:position w:val="-6"/>
        </w:rPr>
        <w:object w:dxaOrig="960" w:dyaOrig="320">
          <v:shape id="_x0000_i1042" type="#_x0000_t75" style="width:47.7pt;height:15.6pt" o:ole="">
            <v:imagedata r:id="rId55" o:title=""/>
          </v:shape>
          <o:OLEObject Type="Embed" ProgID="Equation.3" ShapeID="_x0000_i1042" DrawAspect="Content" ObjectID="_1617454370" r:id="rId56"/>
        </w:object>
      </w:r>
      <w:r w:rsidR="00A860DA" w:rsidRPr="00A860DA">
        <w:rPr>
          <w:position w:val="-24"/>
        </w:rPr>
        <w:object w:dxaOrig="820" w:dyaOrig="620">
          <v:shape id="_x0000_i1043" type="#_x0000_t75" style="width:40.75pt;height:31.25pt" o:ole="">
            <v:imagedata r:id="rId57" o:title=""/>
          </v:shape>
          <o:OLEObject Type="Embed" ProgID="Equation.3" ShapeID="_x0000_i1043" DrawAspect="Content" ObjectID="_1617454371" r:id="rId58"/>
        </w:object>
      </w:r>
      <w:r w:rsidR="00A860DA" w:rsidRPr="00A860DA">
        <w:t xml:space="preserve"> , где</w:t>
      </w:r>
      <w:r w:rsidR="00A860DA" w:rsidRPr="00A860DA">
        <w:rPr>
          <w:position w:val="-4"/>
        </w:rPr>
        <w:object w:dxaOrig="240" w:dyaOrig="260">
          <v:shape id="_x0000_i1044" type="#_x0000_t75" style="width:12.15pt;height:13pt" o:ole="">
            <v:imagedata r:id="rId59" o:title=""/>
          </v:shape>
          <o:OLEObject Type="Embed" ProgID="Equation.3" ShapeID="_x0000_i1044" DrawAspect="Content" ObjectID="_1617454372" r:id="rId60"/>
        </w:object>
      </w:r>
      <w:r w:rsidR="00A860DA" w:rsidRPr="00A860DA">
        <w:t xml:space="preserve"> — мощность излучения звезды (в Ваттах), </w:t>
      </w:r>
      <w:r w:rsidR="00A860DA" w:rsidRPr="00A860DA">
        <w:rPr>
          <w:position w:val="-10"/>
        </w:rPr>
        <w:object w:dxaOrig="1260" w:dyaOrig="360">
          <v:shape id="_x0000_i1045" type="#_x0000_t75" style="width:75.45pt;height:21.7pt" o:ole="">
            <v:imagedata r:id="rId61" o:title=""/>
          </v:shape>
          <o:OLEObject Type="Embed" ProgID="Equation.3" ShapeID="_x0000_i1045" DrawAspect="Content" ObjectID="_1617454373" r:id="rId62"/>
        </w:object>
      </w:r>
      <w:r w:rsidR="00A860DA" w:rsidRPr="00A860DA">
        <w:t xml:space="preserve">— постоянная, </w:t>
      </w:r>
      <w:r w:rsidR="00A860DA" w:rsidRPr="00A860DA">
        <w:rPr>
          <w:position w:val="-6"/>
        </w:rPr>
        <w:object w:dxaOrig="220" w:dyaOrig="279">
          <v:shape id="_x0000_i1046" type="#_x0000_t75" style="width:11.3pt;height:13.9pt" o:ole="">
            <v:imagedata r:id="rId63" o:title=""/>
          </v:shape>
          <o:OLEObject Type="Embed" ProgID="Equation.3" ShapeID="_x0000_i1046" DrawAspect="Content" ObjectID="_1617454374" r:id="rId64"/>
        </w:object>
      </w:r>
      <w:r w:rsidR="00A860DA" w:rsidRPr="00A860DA">
        <w:t xml:space="preserve"> </w:t>
      </w:r>
      <w:r w:rsidR="00A860DA" w:rsidRPr="00A860DA">
        <w:rPr>
          <w:position w:val="-6"/>
        </w:rPr>
        <w:object w:dxaOrig="340" w:dyaOrig="320">
          <v:shape id="_x0000_i1047" type="#_x0000_t75" style="width:17.35pt;height:15.6pt" o:ole="">
            <v:imagedata r:id="rId65" o:title=""/>
          </v:shape>
          <o:OLEObject Type="Embed" ProgID="Equation.3" ShapeID="_x0000_i1047" DrawAspect="Content" ObjectID="_1617454375" r:id="rId66"/>
        </w:object>
      </w:r>
      <w:r w:rsidR="00A860DA" w:rsidRPr="00A860DA">
        <w:t xml:space="preserve"> — площадь поверхности звезды (в квадратных метрах), а</w:t>
      </w:r>
      <w:r w:rsidR="00A860DA" w:rsidRPr="00A860DA">
        <w:rPr>
          <w:position w:val="-4"/>
        </w:rPr>
        <w:object w:dxaOrig="220" w:dyaOrig="260">
          <v:shape id="_x0000_i1048" type="#_x0000_t75" style="width:11.3pt;height:13pt" o:ole="">
            <v:imagedata r:id="rId67" o:title=""/>
          </v:shape>
          <o:OLEObject Type="Embed" ProgID="Equation.3" ShapeID="_x0000_i1048" DrawAspect="Content" ObjectID="_1617454376" r:id="rId68"/>
        </w:object>
      </w:r>
      <w:r w:rsidR="00A860DA" w:rsidRPr="00A860DA">
        <w:t xml:space="preserve"> — температура (в кельвинах). Известно, что площадь поверхности некоторой звезды равна </w:t>
      </w:r>
      <w:r w:rsidR="00A860DA" w:rsidRPr="00A860DA">
        <w:rPr>
          <w:position w:val="-24"/>
        </w:rPr>
        <w:object w:dxaOrig="1219" w:dyaOrig="620">
          <v:shape id="_x0000_i1049" type="#_x0000_t75" style="width:66.8pt;height:33.85pt" o:ole="">
            <v:imagedata r:id="rId69" o:title=""/>
          </v:shape>
          <o:OLEObject Type="Embed" ProgID="Equation.3" ShapeID="_x0000_i1049" DrawAspect="Content" ObjectID="_1617454377" r:id="rId70"/>
        </w:object>
      </w:r>
      <w:r w:rsidR="00A860DA" w:rsidRPr="00A860DA">
        <w:t xml:space="preserve">, а мощность её излучения равна </w:t>
      </w:r>
      <w:r w:rsidR="00A860DA" w:rsidRPr="00A860DA">
        <w:rPr>
          <w:position w:val="-10"/>
        </w:rPr>
        <w:object w:dxaOrig="960" w:dyaOrig="360">
          <v:shape id="_x0000_i1050" type="#_x0000_t75" style="width:59pt;height:22.55pt" o:ole="">
            <v:imagedata r:id="rId71" o:title=""/>
          </v:shape>
          <o:OLEObject Type="Embed" ProgID="Equation.3" ShapeID="_x0000_i1050" DrawAspect="Content" ObjectID="_1617454378" r:id="rId72"/>
        </w:object>
      </w:r>
      <w:r w:rsidR="00A860DA" w:rsidRPr="00A860DA">
        <w:t xml:space="preserve"> Вт. Найдите температуру этой звезды в Кельвинах</w:t>
      </w:r>
      <w:r w:rsidR="00F778BB" w:rsidRPr="00A860DA">
        <w:t>»</w:t>
      </w:r>
      <w:r w:rsidR="00422F3D">
        <w:t>.</w:t>
      </w:r>
      <w:r w:rsidR="00F778BB" w:rsidRPr="00A860DA">
        <w:t xml:space="preserve"> </w:t>
      </w:r>
    </w:p>
    <w:p w:rsidR="00F778BB" w:rsidRPr="001A02E4" w:rsidRDefault="00F778BB" w:rsidP="00561BCB">
      <w:pPr>
        <w:spacing w:before="100" w:beforeAutospacing="1"/>
        <w:ind w:firstLine="709"/>
        <w:jc w:val="both"/>
      </w:pPr>
      <w:r w:rsidRPr="00966D11">
        <w:rPr>
          <w:b/>
        </w:rPr>
        <w:t xml:space="preserve">Задание </w:t>
      </w:r>
      <w:r w:rsidR="00B02340">
        <w:rPr>
          <w:b/>
        </w:rPr>
        <w:t>№</w:t>
      </w:r>
      <w:r>
        <w:rPr>
          <w:b/>
        </w:rPr>
        <w:t>11</w:t>
      </w:r>
      <w:r w:rsidRPr="00993A72">
        <w:t xml:space="preserve"> проверяло умение строить и исследовать простейшие математические модели (задачи на совместную работу, движение, проценты, смеси и сплавы)</w:t>
      </w:r>
      <w:r w:rsidR="00422F3D">
        <w:t>.</w:t>
      </w:r>
      <w:r>
        <w:t xml:space="preserve">  С заданием справилось 3</w:t>
      </w:r>
      <w:r w:rsidR="001A02E4">
        <w:t>5</w:t>
      </w:r>
      <w:r>
        <w:t>,</w:t>
      </w:r>
      <w:r w:rsidR="001A02E4">
        <w:t>97</w:t>
      </w:r>
      <w:r>
        <w:t xml:space="preserve">% выпускников. </w:t>
      </w:r>
      <w:r>
        <w:rPr>
          <w:rStyle w:val="apple-style-span"/>
        </w:rPr>
        <w:t xml:space="preserve">Такой низкий процент выполнения задания вызван, прежде всего, неумением учащихся анализировать текст задачи и правильно строить ее математическую модель, а также вычислительными ошибками, которые допускают учащиеся при решении уравнения. </w:t>
      </w:r>
      <w:r w:rsidRPr="001A02E4">
        <w:rPr>
          <w:rStyle w:val="apple-style-span"/>
        </w:rPr>
        <w:t>Примеры заданий: «</w:t>
      </w:r>
      <w:r w:rsidR="001A02E4" w:rsidRPr="001A02E4">
        <w:t>Велосипедист выехал с постоянной скоростью из города А в город В, расстояние между которыми равно 240 км. На следующий день он отправился обратно в А со скоростью на 1 км/ч больше прежней. По дороге он сделал остановку на 1 час. В результате велосипедист затратил на обратный путь столько же времени, сколько на путь из А в В. Найдите скорость велосипедиста на пути из В в А. Ответ дайте в км/ч.</w:t>
      </w:r>
      <w:r w:rsidRPr="001A02E4">
        <w:t>», «</w:t>
      </w:r>
      <w:r w:rsidR="001A02E4" w:rsidRPr="001A02E4">
        <w:t>Смешав 11-процентный и 72-процентный растворы кислоты и добавив 10 кг чистой воды, получили 31-процентный раствор кислоты. Если бы вместо 10 кг воды добавили 10 кг 50-процентного раствора той же кислоты, то получили бы 51-процентный раствор кислоты. Сколько килограммов 11-процентного раствора использовали для получения смеси?</w:t>
      </w:r>
      <w:r w:rsidRPr="001A02E4">
        <w:t>»</w:t>
      </w:r>
    </w:p>
    <w:p w:rsidR="001936AF" w:rsidRDefault="00B02340" w:rsidP="001936AF">
      <w:pPr>
        <w:pStyle w:val="a5"/>
        <w:ind w:left="0" w:firstLine="709"/>
        <w:jc w:val="both"/>
      </w:pPr>
      <w:r w:rsidRPr="002A3CD0">
        <w:rPr>
          <w:b/>
        </w:rPr>
        <w:lastRenderedPageBreak/>
        <w:t>Задание №12</w:t>
      </w:r>
      <w:r w:rsidR="00F2415F">
        <w:t xml:space="preserve"> правильно выполнили </w:t>
      </w:r>
      <w:r w:rsidR="00DB595B">
        <w:t>43,13</w:t>
      </w:r>
      <w:r w:rsidR="001936AF">
        <w:t xml:space="preserve">% выпускников.  Примеры задания 12: </w:t>
      </w:r>
    </w:p>
    <w:p w:rsidR="00DB595B" w:rsidRPr="00DB595B" w:rsidRDefault="00DB595B" w:rsidP="00DB595B">
      <w:pPr>
        <w:jc w:val="both"/>
      </w:pPr>
      <w:r w:rsidRPr="00DB595B">
        <w:t xml:space="preserve">Найдите наименьшее  значение функции </w:t>
      </w:r>
      <w:r w:rsidRPr="00DB595B">
        <w:rPr>
          <w:position w:val="-10"/>
        </w:rPr>
        <w:object w:dxaOrig="1620" w:dyaOrig="360">
          <v:shape id="_x0000_i1051" type="#_x0000_t75" style="width:96.3pt;height:21.7pt" o:ole="">
            <v:imagedata r:id="rId73" o:title=""/>
          </v:shape>
          <o:OLEObject Type="Embed" ProgID="Equation.3" ShapeID="_x0000_i1051" DrawAspect="Content" ObjectID="_1617454379" r:id="rId74"/>
        </w:object>
      </w:r>
      <w:r w:rsidRPr="00DB595B">
        <w:rPr>
          <w:position w:val="-10"/>
        </w:rPr>
        <w:t xml:space="preserve"> </w:t>
      </w:r>
      <w:r w:rsidRPr="00DB595B">
        <w:t>на отрезке</w:t>
      </w:r>
      <w:r w:rsidRPr="00DB595B">
        <w:rPr>
          <w:position w:val="-10"/>
        </w:rPr>
        <w:object w:dxaOrig="680" w:dyaOrig="340">
          <v:shape id="_x0000_i1052" type="#_x0000_t75" style="width:33.85pt;height:17.35pt" o:ole="">
            <v:imagedata r:id="rId75" o:title=""/>
          </v:shape>
          <o:OLEObject Type="Embed" ProgID="Equation.3" ShapeID="_x0000_i1052" DrawAspect="Content" ObjectID="_1617454380" r:id="rId76"/>
        </w:object>
      </w:r>
      <w:r w:rsidRPr="00DB595B">
        <w:t>.</w:t>
      </w:r>
    </w:p>
    <w:p w:rsidR="00DB595B" w:rsidRPr="00DB595B" w:rsidRDefault="00DB595B" w:rsidP="00DB595B">
      <w:pPr>
        <w:jc w:val="both"/>
      </w:pPr>
      <w:r w:rsidRPr="00DB595B">
        <w:t>Найдите наибольшее значение функции</w:t>
      </w:r>
      <w:r w:rsidRPr="00DB595B">
        <w:rPr>
          <w:position w:val="-10"/>
        </w:rPr>
        <w:t xml:space="preserve"> </w:t>
      </w:r>
      <w:r w:rsidRPr="00DB595B">
        <w:rPr>
          <w:position w:val="-24"/>
        </w:rPr>
        <w:object w:dxaOrig="1620" w:dyaOrig="660">
          <v:shape id="_x0000_i1053" type="#_x0000_t75" style="width:89.35pt;height:36.45pt" o:ole="">
            <v:imagedata r:id="rId77" o:title=""/>
          </v:shape>
          <o:OLEObject Type="Embed" ProgID="Equation.3" ShapeID="_x0000_i1053" DrawAspect="Content" ObjectID="_1617454381" r:id="rId78"/>
        </w:object>
      </w:r>
      <w:r w:rsidRPr="00DB595B">
        <w:t>на отрезке [-8; -5].</w:t>
      </w:r>
    </w:p>
    <w:p w:rsidR="00DB595B" w:rsidRPr="00DB595B" w:rsidRDefault="00DB595B" w:rsidP="00DB595B">
      <w:pPr>
        <w:jc w:val="both"/>
      </w:pPr>
      <w:r w:rsidRPr="00DB595B">
        <w:t>Найдите точку минимума функции</w:t>
      </w:r>
      <w:r w:rsidRPr="00DB595B">
        <w:rPr>
          <w:position w:val="-10"/>
        </w:rPr>
        <w:object w:dxaOrig="2120" w:dyaOrig="360">
          <v:shape id="_x0000_i1054" type="#_x0000_t75" style="width:124.9pt;height:21.7pt" o:ole="">
            <v:imagedata r:id="rId79" o:title=""/>
          </v:shape>
          <o:OLEObject Type="Embed" ProgID="Equation.3" ShapeID="_x0000_i1054" DrawAspect="Content" ObjectID="_1617454382" r:id="rId80"/>
        </w:object>
      </w:r>
      <w:r w:rsidRPr="00DB595B">
        <w:t>.</w:t>
      </w:r>
    </w:p>
    <w:p w:rsidR="00DB595B" w:rsidRPr="00DB595B" w:rsidRDefault="00DB595B" w:rsidP="00DB595B">
      <w:pPr>
        <w:jc w:val="both"/>
      </w:pPr>
      <w:r w:rsidRPr="00DB595B">
        <w:t xml:space="preserve">Найдите наименьшее  значение функции </w:t>
      </w:r>
      <w:r w:rsidRPr="00DB595B">
        <w:rPr>
          <w:position w:val="-10"/>
        </w:rPr>
        <w:object w:dxaOrig="2500" w:dyaOrig="320">
          <v:shape id="_x0000_i1055" type="#_x0000_t75" style="width:124.9pt;height:15.6pt" o:ole="">
            <v:imagedata r:id="rId81" o:title=""/>
          </v:shape>
          <o:OLEObject Type="Embed" ProgID="Equation.3" ShapeID="_x0000_i1055" DrawAspect="Content" ObjectID="_1617454383" r:id="rId82"/>
        </w:object>
      </w:r>
      <w:r w:rsidRPr="00DB595B">
        <w:rPr>
          <w:position w:val="-10"/>
        </w:rPr>
        <w:t xml:space="preserve"> </w:t>
      </w:r>
      <w:r w:rsidRPr="00DB595B">
        <w:t xml:space="preserve">на отрезке </w:t>
      </w:r>
      <w:r w:rsidRPr="00DB595B">
        <w:rPr>
          <w:position w:val="-10"/>
        </w:rPr>
        <w:object w:dxaOrig="859" w:dyaOrig="340">
          <v:shape id="_x0000_i1056" type="#_x0000_t75" style="width:43.35pt;height:17.35pt" o:ole="">
            <v:imagedata r:id="rId83" o:title=""/>
          </v:shape>
          <o:OLEObject Type="Embed" ProgID="Equation.3" ShapeID="_x0000_i1056" DrawAspect="Content" ObjectID="_1617454384" r:id="rId84"/>
        </w:object>
      </w:r>
      <w:r w:rsidRPr="00DB595B">
        <w:t>.</w:t>
      </w:r>
    </w:p>
    <w:p w:rsidR="001936AF" w:rsidRDefault="001936AF" w:rsidP="001936AF">
      <w:pPr>
        <w:ind w:firstLine="709"/>
        <w:jc w:val="both"/>
      </w:pPr>
      <w:r>
        <w:t>Основные ошибки учащиеся допускают в нахождении производной сложной функции. Низкий процент выполнения заданий говорит о том, что учащиеся не усвоили алгоритм решения данных заданий. В работе с сильными учащимися необходимо обратить внимание  на эти типы заданий, так как они традиционны в ЕГЭ</w:t>
      </w:r>
      <w:r w:rsidR="00422F3D">
        <w:t>,</w:t>
      </w:r>
      <w:r>
        <w:t xml:space="preserve">  правильное их решение позволит учащимся получить более высокие баллы на ЕГЭ-201</w:t>
      </w:r>
      <w:r w:rsidR="00DB595B">
        <w:t>9</w:t>
      </w:r>
      <w:r>
        <w:t>.</w:t>
      </w:r>
    </w:p>
    <w:p w:rsidR="00765A69" w:rsidRDefault="00765A69" w:rsidP="00765A69">
      <w:pPr>
        <w:ind w:firstLine="709"/>
        <w:jc w:val="both"/>
      </w:pPr>
      <w:r>
        <w:t>Итак,  при выполнении заданий повышенного уровня сложности с кратким ответом 2 части пробного муниципального тестирования были выявлены следующие пробелы в знаниях учащихся:</w:t>
      </w:r>
    </w:p>
    <w:p w:rsidR="00765A69" w:rsidRDefault="00765A69" w:rsidP="00765A69">
      <w:pPr>
        <w:pStyle w:val="a5"/>
        <w:numPr>
          <w:ilvl w:val="0"/>
          <w:numId w:val="5"/>
        </w:numPr>
        <w:jc w:val="both"/>
      </w:pPr>
      <w:r>
        <w:t>незнание тригонометрических</w:t>
      </w:r>
      <w:r w:rsidR="006106B7">
        <w:t xml:space="preserve"> и логарифмических </w:t>
      </w:r>
      <w:r>
        <w:t xml:space="preserve"> формул</w:t>
      </w:r>
      <w:r w:rsidR="006106B7">
        <w:t xml:space="preserve">, свойства корня </w:t>
      </w:r>
      <w:r w:rsidR="006106B7">
        <w:rPr>
          <w:lang w:val="en-US"/>
        </w:rPr>
        <w:t>n</w:t>
      </w:r>
      <w:r w:rsidR="006106B7">
        <w:t>-ой степени</w:t>
      </w:r>
      <w:r>
        <w:t>;</w:t>
      </w:r>
    </w:p>
    <w:p w:rsidR="00765A69" w:rsidRDefault="00765A69" w:rsidP="00765A69">
      <w:pPr>
        <w:pStyle w:val="a5"/>
        <w:numPr>
          <w:ilvl w:val="0"/>
          <w:numId w:val="5"/>
        </w:numPr>
        <w:jc w:val="both"/>
      </w:pPr>
      <w:r>
        <w:t>неумение находить производную сложной функции, находить наибольшее и наименьшее значение функции на отрезке;</w:t>
      </w:r>
    </w:p>
    <w:p w:rsidR="00765A69" w:rsidRDefault="00765A69" w:rsidP="00765A69">
      <w:pPr>
        <w:pStyle w:val="a5"/>
        <w:numPr>
          <w:ilvl w:val="0"/>
          <w:numId w:val="5"/>
        </w:numPr>
        <w:jc w:val="both"/>
      </w:pPr>
      <w:r>
        <w:t>неумение анализировать текст задачи, строить математические модели;</w:t>
      </w:r>
    </w:p>
    <w:p w:rsidR="00765A69" w:rsidRDefault="00765A69" w:rsidP="00765A69">
      <w:pPr>
        <w:pStyle w:val="a5"/>
        <w:numPr>
          <w:ilvl w:val="0"/>
          <w:numId w:val="5"/>
        </w:numPr>
        <w:jc w:val="both"/>
      </w:pPr>
      <w:r>
        <w:t>вычислительные ошибки.</w:t>
      </w:r>
    </w:p>
    <w:p w:rsidR="00765A69" w:rsidRDefault="00765A69" w:rsidP="00765A69">
      <w:pPr>
        <w:pStyle w:val="a5"/>
        <w:ind w:left="0" w:firstLine="720"/>
        <w:jc w:val="both"/>
      </w:pPr>
      <w:r>
        <w:t>При выполнении заданий 2 части повышенного и высокого уровн</w:t>
      </w:r>
      <w:r w:rsidR="00422F3D">
        <w:t>ей</w:t>
      </w:r>
      <w:r>
        <w:t xml:space="preserve"> сложности с развернутым ответом  наиболее высокий результат  выпускники показали при решении тригонометрических уравнений (</w:t>
      </w:r>
      <w:r w:rsidR="002950C7">
        <w:t>2</w:t>
      </w:r>
      <w:r w:rsidR="00DB595B">
        <w:t>3</w:t>
      </w:r>
      <w:r w:rsidR="002950C7">
        <w:t>,</w:t>
      </w:r>
      <w:r w:rsidR="00DB595B">
        <w:t>45</w:t>
      </w:r>
      <w:r w:rsidR="002950C7">
        <w:t>%</w:t>
      </w:r>
      <w:r>
        <w:t>), при решении задачи экономического содержания (</w:t>
      </w:r>
      <w:r w:rsidR="00DB595B">
        <w:t>5,1</w:t>
      </w:r>
      <w:r w:rsidR="002950C7">
        <w:t>%</w:t>
      </w:r>
      <w:r>
        <w:t>) и при решении неравенств (</w:t>
      </w:r>
      <w:r w:rsidR="00DB595B">
        <w:t>10,09</w:t>
      </w:r>
      <w:r w:rsidR="002950C7">
        <w:t>%</w:t>
      </w:r>
      <w:r>
        <w:t>)</w:t>
      </w:r>
      <w:r w:rsidR="00DB595B">
        <w:t>.</w:t>
      </w:r>
      <w:r>
        <w:t xml:space="preserve">  </w:t>
      </w:r>
    </w:p>
    <w:p w:rsidR="00765A69" w:rsidRDefault="00765A69" w:rsidP="00765A69">
      <w:pPr>
        <w:pStyle w:val="a5"/>
        <w:ind w:left="0" w:firstLine="720"/>
        <w:jc w:val="both"/>
      </w:pPr>
      <w:r>
        <w:t xml:space="preserve">Задания на умения выполнять действия с геометрическими фигурами и координатами выполнили </w:t>
      </w:r>
      <w:r w:rsidR="002950C7">
        <w:t>2,</w:t>
      </w:r>
      <w:r w:rsidR="0059210E">
        <w:t>55</w:t>
      </w:r>
      <w:r w:rsidR="002950C7">
        <w:t xml:space="preserve"> и 0,</w:t>
      </w:r>
      <w:r w:rsidR="0059210E">
        <w:t>97</w:t>
      </w:r>
      <w:r>
        <w:t xml:space="preserve"> процента учащихся.  Задачи 18 и 19 рассчитаны на учащихся,  изучающих математику на профильном уровне, процент выполнения заданий составляет 0,</w:t>
      </w:r>
      <w:r w:rsidR="00DB595B">
        <w:t>61</w:t>
      </w:r>
      <w:r>
        <w:t xml:space="preserve"> и </w:t>
      </w:r>
      <w:r w:rsidR="00DB595B">
        <w:t xml:space="preserve">1,22 </w:t>
      </w:r>
      <w:r w:rsidR="002950C7">
        <w:t xml:space="preserve"> соответственно, при этом необходимо отметить по 1 баллу в задаче № 19 набрали </w:t>
      </w:r>
      <w:r w:rsidR="0059210E">
        <w:t>6,32</w:t>
      </w:r>
      <w:r w:rsidR="002950C7">
        <w:t>% учащихся.</w:t>
      </w:r>
    </w:p>
    <w:p w:rsidR="00765A69" w:rsidRDefault="00765A69" w:rsidP="00765A69">
      <w:pPr>
        <w:ind w:firstLine="709"/>
      </w:pPr>
      <w:r>
        <w:t>Типичные ошибки в заданиях с развернутым ответом</w:t>
      </w:r>
      <w:r w:rsidR="00422F3D">
        <w:t>:</w:t>
      </w:r>
    </w:p>
    <w:p w:rsidR="00765A69" w:rsidRDefault="00765A69" w:rsidP="00765A69">
      <w:pPr>
        <w:pStyle w:val="a5"/>
        <w:numPr>
          <w:ilvl w:val="0"/>
          <w:numId w:val="6"/>
        </w:numPr>
        <w:jc w:val="both"/>
      </w:pPr>
      <w:r>
        <w:t xml:space="preserve">Задание 13. </w:t>
      </w:r>
      <w:r w:rsidR="00065EC5">
        <w:t>Н</w:t>
      </w:r>
      <w:r>
        <w:t>е учитывается ограничение области допустимых значений, ошибки в отборе корней.</w:t>
      </w:r>
    </w:p>
    <w:p w:rsidR="008E08BE" w:rsidRDefault="00765A69" w:rsidP="00765A69">
      <w:pPr>
        <w:pStyle w:val="a5"/>
        <w:numPr>
          <w:ilvl w:val="0"/>
          <w:numId w:val="6"/>
        </w:numPr>
        <w:jc w:val="both"/>
      </w:pPr>
      <w:r>
        <w:t xml:space="preserve">Задание 14. </w:t>
      </w:r>
      <w:r w:rsidR="008E08BE">
        <w:t>Приведены неполные доказательства   в пункте а).</w:t>
      </w:r>
    </w:p>
    <w:p w:rsidR="00765A69" w:rsidRDefault="008E08BE" w:rsidP="00765A69">
      <w:pPr>
        <w:pStyle w:val="a5"/>
        <w:numPr>
          <w:ilvl w:val="0"/>
          <w:numId w:val="6"/>
        </w:numPr>
        <w:jc w:val="both"/>
      </w:pPr>
      <w:r>
        <w:t xml:space="preserve"> </w:t>
      </w:r>
      <w:r w:rsidR="00765A69">
        <w:t>Задание 15. Ошибки в  применении метода интервалов при решении неравенств,</w:t>
      </w:r>
      <w:r>
        <w:t xml:space="preserve"> включение в ответ граничной точки из ОДЗ</w:t>
      </w:r>
      <w:r w:rsidR="00765A69">
        <w:t xml:space="preserve"> не учитывается область допустимых значений, вычислительные ошибки.</w:t>
      </w:r>
    </w:p>
    <w:p w:rsidR="008C4843" w:rsidRDefault="00765A69" w:rsidP="00765A69">
      <w:pPr>
        <w:pStyle w:val="a5"/>
        <w:numPr>
          <w:ilvl w:val="0"/>
          <w:numId w:val="6"/>
        </w:numPr>
        <w:jc w:val="both"/>
      </w:pPr>
      <w:r>
        <w:lastRenderedPageBreak/>
        <w:t>Задание 17. Ошибки при построении математической модели</w:t>
      </w:r>
      <w:r w:rsidR="00422F3D">
        <w:t xml:space="preserve"> связаны с тем, что</w:t>
      </w:r>
      <w:r>
        <w:t xml:space="preserve"> учащиеся не всегда понимают условие задачи, вычислительные ошибки.</w:t>
      </w:r>
      <w:r w:rsidR="008E08BE">
        <w:t xml:space="preserve"> </w:t>
      </w:r>
    </w:p>
    <w:p w:rsidR="00765A69" w:rsidRDefault="00765A69" w:rsidP="00765A69">
      <w:pPr>
        <w:pStyle w:val="a5"/>
        <w:numPr>
          <w:ilvl w:val="0"/>
          <w:numId w:val="6"/>
        </w:numPr>
        <w:jc w:val="both"/>
      </w:pPr>
      <w:r>
        <w:t>Задание 19. Ошибки в логических заключениях.</w:t>
      </w:r>
    </w:p>
    <w:p w:rsidR="008F3A69" w:rsidRDefault="008F3A69" w:rsidP="008F3A69">
      <w:pPr>
        <w:pStyle w:val="a5"/>
        <w:jc w:val="both"/>
      </w:pPr>
    </w:p>
    <w:p w:rsidR="008F3A69" w:rsidRPr="008F3A69" w:rsidRDefault="008F3A69" w:rsidP="008F3A69">
      <w:pPr>
        <w:pStyle w:val="a5"/>
        <w:jc w:val="both"/>
        <w:rPr>
          <w:i/>
          <w:u w:val="single"/>
        </w:rPr>
      </w:pPr>
      <w:r w:rsidRPr="008F3A69">
        <w:rPr>
          <w:i/>
          <w:u w:val="single"/>
        </w:rPr>
        <w:t>Выводы и рекомендации</w:t>
      </w:r>
    </w:p>
    <w:p w:rsidR="00765A69" w:rsidRDefault="00765A69" w:rsidP="00765A69">
      <w:pPr>
        <w:ind w:firstLine="851"/>
        <w:jc w:val="both"/>
      </w:pPr>
      <w:r>
        <w:t xml:space="preserve">Полученные результаты и анализ наиболее типичных ошибок позволяют в оставшееся до основного экзамена время организовать целенаправленную и интенсивную подготовку школьников к </w:t>
      </w:r>
      <w:r w:rsidR="00C15750">
        <w:t xml:space="preserve">профильному </w:t>
      </w:r>
      <w:r>
        <w:t>экзамену</w:t>
      </w:r>
      <w:r w:rsidR="002778DF">
        <w:t>. При этом следует учесть, что</w:t>
      </w:r>
      <w:r w:rsidR="00CC635B">
        <w:t xml:space="preserve"> четвертая </w:t>
      </w:r>
      <w:r w:rsidR="002778DF">
        <w:t xml:space="preserve"> </w:t>
      </w:r>
      <w:r w:rsidR="00CC635B">
        <w:t>часть учащихся 11 классов не справляются с базовыми заданиями профильного экзамена, в связи с чем целесообразно</w:t>
      </w:r>
      <w:r>
        <w:t xml:space="preserve"> раздели</w:t>
      </w:r>
      <w:r w:rsidR="00CC635B">
        <w:t>ть</w:t>
      </w:r>
      <w:r>
        <w:t xml:space="preserve"> учащихся на группы в соответствии с результатами муниципального репетиционного тестирования следующим образом:</w:t>
      </w:r>
    </w:p>
    <w:p w:rsidR="00765A69" w:rsidRDefault="00765A69" w:rsidP="00765A69">
      <w:pPr>
        <w:ind w:firstLine="851"/>
        <w:jc w:val="both"/>
      </w:pPr>
      <w:r w:rsidRPr="00EE5343">
        <w:rPr>
          <w:i/>
        </w:rPr>
        <w:t>Первая группа</w:t>
      </w:r>
      <w:r>
        <w:t xml:space="preserve">. Эта группа включает учащихся,  набравших от 0 до </w:t>
      </w:r>
      <w:r w:rsidR="00AC6372">
        <w:t>5</w:t>
      </w:r>
      <w:r>
        <w:t xml:space="preserve"> баллов (</w:t>
      </w:r>
      <w:r w:rsidR="00AC6372">
        <w:t>2</w:t>
      </w:r>
      <w:r w:rsidR="00CC635B">
        <w:t>5</w:t>
      </w:r>
      <w:r w:rsidR="00AC6372">
        <w:t>,</w:t>
      </w:r>
      <w:r w:rsidR="00CC635B">
        <w:t>3</w:t>
      </w:r>
      <w:r w:rsidR="00AC6372">
        <w:t>9</w:t>
      </w:r>
      <w:r>
        <w:t xml:space="preserve"> % выпускников г. Сочи, выбравших профильный экзамен). С этой группой необходимо отработать задания 1 части с кратким ответом базового уровня сложности (1-8 задания). Особое внимание при этом следует уделить следующим  вопросам:</w:t>
      </w:r>
    </w:p>
    <w:p w:rsidR="00765A69" w:rsidRPr="00576F1F" w:rsidRDefault="00765A69" w:rsidP="00765A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</w:t>
      </w:r>
      <w:r w:rsidRPr="00576F1F">
        <w:rPr>
          <w:bCs/>
        </w:rPr>
        <w:t>овторить правила выполнения операций сложения, вычитания, умножения и деления десятичных и обыкновенных дробей</w:t>
      </w:r>
      <w:r>
        <w:rPr>
          <w:bCs/>
        </w:rPr>
        <w:t>,</w:t>
      </w:r>
      <w:r w:rsidRPr="00576F1F">
        <w:rPr>
          <w:bCs/>
        </w:rPr>
        <w:t xml:space="preserve"> </w:t>
      </w:r>
      <w:r>
        <w:rPr>
          <w:bCs/>
        </w:rPr>
        <w:t>в</w:t>
      </w:r>
      <w:r w:rsidRPr="00576F1F">
        <w:rPr>
          <w:bCs/>
        </w:rPr>
        <w:t>спомнить понятия часть от числа и процент от числа</w:t>
      </w:r>
      <w:r>
        <w:rPr>
          <w:bCs/>
        </w:rPr>
        <w:t>,</w:t>
      </w:r>
      <w:r w:rsidRPr="00576F1F">
        <w:rPr>
          <w:bCs/>
        </w:rPr>
        <w:t xml:space="preserve"> </w:t>
      </w:r>
      <w:r>
        <w:rPr>
          <w:bCs/>
        </w:rPr>
        <w:t>р</w:t>
      </w:r>
      <w:r w:rsidRPr="00576F1F">
        <w:rPr>
          <w:bCs/>
        </w:rPr>
        <w:t>азвить навыки решения задач на проценты</w:t>
      </w:r>
      <w:r>
        <w:rPr>
          <w:bCs/>
        </w:rPr>
        <w:t>;</w:t>
      </w:r>
      <w:r w:rsidRPr="00576F1F">
        <w:rPr>
          <w:bCs/>
        </w:rPr>
        <w:t xml:space="preserve"> </w:t>
      </w:r>
    </w:p>
    <w:p w:rsidR="00765A69" w:rsidRPr="00576F1F" w:rsidRDefault="00765A69" w:rsidP="00765A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</w:t>
      </w:r>
      <w:r w:rsidRPr="00576F1F">
        <w:rPr>
          <w:bCs/>
        </w:rPr>
        <w:t>овторить методы решения простейших рациональных, квадратных, иррациональных, показательных, логарифмических и тригонометрических уравнений.</w:t>
      </w:r>
    </w:p>
    <w:p w:rsidR="00765A69" w:rsidRPr="00576F1F" w:rsidRDefault="00765A69" w:rsidP="00765A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закрепить умения</w:t>
      </w:r>
      <w:r w:rsidRPr="00576F1F">
        <w:rPr>
          <w:bCs/>
        </w:rPr>
        <w:t xml:space="preserve"> считывать информацию</w:t>
      </w:r>
      <w:r>
        <w:rPr>
          <w:bCs/>
        </w:rPr>
        <w:t xml:space="preserve">, </w:t>
      </w:r>
      <w:r w:rsidRPr="00576F1F">
        <w:rPr>
          <w:bCs/>
        </w:rPr>
        <w:t xml:space="preserve"> представленную графически и </w:t>
      </w:r>
      <w:r>
        <w:rPr>
          <w:bCs/>
        </w:rPr>
        <w:t>в виде диаграмм;</w:t>
      </w:r>
    </w:p>
    <w:p w:rsidR="00765A69" w:rsidRDefault="00765A69" w:rsidP="00765A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р</w:t>
      </w:r>
      <w:r w:rsidRPr="00576F1F">
        <w:rPr>
          <w:bCs/>
        </w:rPr>
        <w:t>азви</w:t>
      </w:r>
      <w:r>
        <w:rPr>
          <w:bCs/>
        </w:rPr>
        <w:t>вать</w:t>
      </w:r>
      <w:r w:rsidRPr="00576F1F">
        <w:rPr>
          <w:bCs/>
        </w:rPr>
        <w:t xml:space="preserve"> умения осмысливать текст задачи (читать задачу по предложениям, пересказывать предложения, формулировать вопросы)</w:t>
      </w:r>
      <w:r>
        <w:rPr>
          <w:bCs/>
        </w:rPr>
        <w:t>;</w:t>
      </w:r>
    </w:p>
    <w:p w:rsidR="00765A69" w:rsidRDefault="00765A69" w:rsidP="00765A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повторить основные формулы нахождения площадей треугольников и четырехугольников;</w:t>
      </w:r>
    </w:p>
    <w:p w:rsidR="00765A69" w:rsidRDefault="00765A69" w:rsidP="00765A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отрабатывать навыки находить вероятность события;</w:t>
      </w:r>
    </w:p>
    <w:p w:rsidR="00765A69" w:rsidRPr="00745D5E" w:rsidRDefault="00765A69" w:rsidP="00765A6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повторить основные геометрические  понятия  из курса планиметрии и стереометрии (формулы нахождения объемов тел, площади поверхностей).</w:t>
      </w:r>
    </w:p>
    <w:p w:rsidR="00765A69" w:rsidRPr="00576F1F" w:rsidRDefault="00765A69" w:rsidP="00765A69">
      <w:pPr>
        <w:ind w:left="720"/>
        <w:jc w:val="both"/>
        <w:rPr>
          <w:bCs/>
        </w:rPr>
      </w:pPr>
    </w:p>
    <w:p w:rsidR="00765A69" w:rsidRDefault="00765A69" w:rsidP="00765A69">
      <w:pPr>
        <w:ind w:firstLine="851"/>
        <w:jc w:val="both"/>
      </w:pPr>
      <w:r w:rsidRPr="00EE5343">
        <w:rPr>
          <w:i/>
        </w:rPr>
        <w:t>Вторая группа</w:t>
      </w:r>
      <w:r>
        <w:t>. В эту группу следует включить учащихся, которые успешно справляются с заданиями базового уровня сложности,  при этом допускают ошибки при решении задач  9-12 повышенного уровня сложности (</w:t>
      </w:r>
      <w:r w:rsidR="00AC6372">
        <w:t>61,</w:t>
      </w:r>
      <w:r w:rsidR="00934E83">
        <w:t>24</w:t>
      </w:r>
      <w:r>
        <w:t xml:space="preserve"> % выпускников г. Сочи, выбравших профильный экзамен), на отработку которых и следует обратить особое внимание. </w:t>
      </w:r>
    </w:p>
    <w:p w:rsidR="00765A69" w:rsidRDefault="00765A69" w:rsidP="00765A69">
      <w:pPr>
        <w:ind w:firstLine="851"/>
        <w:jc w:val="both"/>
      </w:pPr>
      <w:r>
        <w:t>С учащимися этой группы необходимо:</w:t>
      </w:r>
    </w:p>
    <w:p w:rsidR="00765A69" w:rsidRPr="00745D5E" w:rsidRDefault="00765A69" w:rsidP="00765A69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>п</w:t>
      </w:r>
      <w:r w:rsidRPr="00745D5E">
        <w:rPr>
          <w:bCs/>
        </w:rPr>
        <w:t>овторить геометрический и физический смысл производной, применение производной к нахождению экстремумов, наибольших и наименьших значений функции на отрезке.</w:t>
      </w:r>
    </w:p>
    <w:p w:rsidR="00765A69" w:rsidRPr="00745D5E" w:rsidRDefault="00765A69" w:rsidP="00765A69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</w:t>
      </w:r>
      <w:r w:rsidRPr="00745D5E">
        <w:rPr>
          <w:bCs/>
        </w:rPr>
        <w:t>овторить формулы для выполнения преобразований: степенных, показательных, логарифмических, тригонометрических</w:t>
      </w:r>
      <w:r>
        <w:rPr>
          <w:bCs/>
        </w:rPr>
        <w:t xml:space="preserve"> выражений;</w:t>
      </w:r>
    </w:p>
    <w:p w:rsidR="00765A69" w:rsidRDefault="00765A69" w:rsidP="00765A69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</w:t>
      </w:r>
      <w:r w:rsidRPr="00745D5E">
        <w:rPr>
          <w:bCs/>
        </w:rPr>
        <w:t>овторить методы решения текстовых задач на движение, работу, проценты, смеси, сплавы.</w:t>
      </w:r>
    </w:p>
    <w:p w:rsidR="00765A69" w:rsidRDefault="00765A69" w:rsidP="00765A69">
      <w:pPr>
        <w:ind w:firstLine="720"/>
        <w:jc w:val="both"/>
      </w:pPr>
      <w:r w:rsidRPr="00EE5343">
        <w:rPr>
          <w:bCs/>
          <w:i/>
        </w:rPr>
        <w:t>Третья группа.</w:t>
      </w:r>
      <w:r>
        <w:rPr>
          <w:bCs/>
        </w:rPr>
        <w:t xml:space="preserve"> Это группа учащихся,  успешно усвоивших курс алгебры, алгебры и начал анализа, геометрии (</w:t>
      </w:r>
      <w:r w:rsidR="00934E83">
        <w:rPr>
          <w:bCs/>
        </w:rPr>
        <w:t>13,24</w:t>
      </w:r>
      <w:r>
        <w:rPr>
          <w:bCs/>
        </w:rPr>
        <w:t xml:space="preserve">%  выпускников г. Сочи, выбравших профильный экзамен). Эти учащиеся должны уметь решать задания 13,14,15,17, </w:t>
      </w:r>
      <w:r>
        <w:t xml:space="preserve">в соответствии с критериями оценивания заданий с развернутым ответом. </w:t>
      </w:r>
    </w:p>
    <w:p w:rsidR="00765A69" w:rsidRPr="00C42AEC" w:rsidRDefault="00765A69" w:rsidP="00765A69">
      <w:pPr>
        <w:ind w:left="360"/>
        <w:jc w:val="both"/>
        <w:rPr>
          <w:bCs/>
        </w:rPr>
      </w:pPr>
      <w:r w:rsidRPr="00C42AEC">
        <w:rPr>
          <w:bCs/>
        </w:rPr>
        <w:t xml:space="preserve">     В 3-й группе (при условии владения всеми навыками, описанными для первой и второй  группы) необходимо</w:t>
      </w:r>
      <w:r>
        <w:rPr>
          <w:bCs/>
        </w:rPr>
        <w:t>:</w:t>
      </w:r>
    </w:p>
    <w:p w:rsidR="00765A69" w:rsidRPr="00C42AEC" w:rsidRDefault="00765A69" w:rsidP="00765A69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C42AEC">
        <w:rPr>
          <w:bCs/>
        </w:rPr>
        <w:t xml:space="preserve">овторить методы решения показательных, логарифмических тригонометрических уравнений и их систем. </w:t>
      </w:r>
    </w:p>
    <w:p w:rsidR="00765A69" w:rsidRPr="00C42AEC" w:rsidRDefault="00765A69" w:rsidP="00765A69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C42AEC">
        <w:rPr>
          <w:bCs/>
        </w:rPr>
        <w:t>овторить методы решения квадратных показательных, логарифмических неравенств.</w:t>
      </w:r>
    </w:p>
    <w:p w:rsidR="00765A69" w:rsidRPr="00C42AEC" w:rsidRDefault="00765A69" w:rsidP="00765A69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C42AEC">
        <w:rPr>
          <w:bCs/>
        </w:rPr>
        <w:t>овтор</w:t>
      </w:r>
      <w:r>
        <w:rPr>
          <w:bCs/>
        </w:rPr>
        <w:t xml:space="preserve">ить </w:t>
      </w:r>
      <w:r w:rsidRPr="00C42AEC">
        <w:rPr>
          <w:bCs/>
        </w:rPr>
        <w:t xml:space="preserve"> </w:t>
      </w:r>
      <w:r>
        <w:rPr>
          <w:bCs/>
        </w:rPr>
        <w:t>тему</w:t>
      </w:r>
      <w:r w:rsidRPr="00C42AEC">
        <w:rPr>
          <w:bCs/>
        </w:rPr>
        <w:t xml:space="preserve"> «Взаимное расположение прямых и плоскостей»</w:t>
      </w:r>
      <w:r>
        <w:rPr>
          <w:bCs/>
        </w:rPr>
        <w:t>,</w:t>
      </w:r>
      <w:r w:rsidRPr="00C42AEC">
        <w:rPr>
          <w:bCs/>
        </w:rPr>
        <w:t xml:space="preserve"> </w:t>
      </w:r>
      <w:r>
        <w:rPr>
          <w:bCs/>
        </w:rPr>
        <w:t>р</w:t>
      </w:r>
      <w:r w:rsidRPr="00C42AEC">
        <w:rPr>
          <w:bCs/>
        </w:rPr>
        <w:t xml:space="preserve">ассмотреть пять типов задач на углы и расстояния в пространстве. </w:t>
      </w:r>
    </w:p>
    <w:p w:rsidR="00765A69" w:rsidRPr="00C42AEC" w:rsidRDefault="00765A69" w:rsidP="00765A69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C42AEC">
        <w:rPr>
          <w:bCs/>
        </w:rPr>
        <w:t>овторить понятие многогранника, виды многогранников, площадь поверхности и объемы многогранников.</w:t>
      </w:r>
    </w:p>
    <w:p w:rsidR="00CE476A" w:rsidRDefault="00CE476A" w:rsidP="00765A69">
      <w:pPr>
        <w:ind w:firstLine="720"/>
        <w:jc w:val="both"/>
        <w:rPr>
          <w:rStyle w:val="fontstyle01"/>
        </w:rPr>
      </w:pPr>
      <w:r>
        <w:rPr>
          <w:rStyle w:val="fontstyle01"/>
        </w:rPr>
        <w:t>Важно использовать дифференцированный метод работы, то есть с каждой группой учащихся отдельно. Задания по сложности должны быть адекватными для конкретной группы, то есть у учеников должен быть шанс и когнитивный ресурс выполнить задание, прибегнув к помощи учителя, одноклассников, справочников и прочих источников дополнительной информации. Следует помнить, что лишена всякого смысла практика, когда ученику, который слабо справляется с заданиями части 1 экзамена профильного уровня, выдаются задания части 2 с развернутым ответом. Необходима грамотная диагностика уровня подготовки каждого учащегося и обеспечение его именно теми заданиями, с которыми он, исходя из этого уровня,  может справиться.</w:t>
      </w:r>
    </w:p>
    <w:p w:rsidR="001F3CCA" w:rsidRDefault="001F3CCA" w:rsidP="00765A69">
      <w:pPr>
        <w:ind w:firstLine="720"/>
        <w:jc w:val="both"/>
        <w:rPr>
          <w:rStyle w:val="fontstyle01"/>
        </w:rPr>
      </w:pPr>
      <w:r>
        <w:rPr>
          <w:rStyle w:val="fontstyle01"/>
        </w:rPr>
        <w:t>Следует помнить, что натаскивание учащихся на решение однотипных задач, может привести к тому, что выпускники не замечают незначительные изменения в условии задачи и допускают ошибки, следуя «типовому алгоритму»</w:t>
      </w:r>
      <w:r w:rsidR="00422F3D">
        <w:rPr>
          <w:rStyle w:val="fontstyle01"/>
        </w:rPr>
        <w:t>.</w:t>
      </w:r>
    </w:p>
    <w:p w:rsidR="00CE476A" w:rsidRDefault="00CE476A" w:rsidP="00765A69">
      <w:pPr>
        <w:ind w:firstLine="720"/>
        <w:jc w:val="both"/>
        <w:rPr>
          <w:rStyle w:val="fontstyle01"/>
        </w:rPr>
      </w:pPr>
    </w:p>
    <w:p w:rsidR="00AC6372" w:rsidRPr="00190D3E" w:rsidRDefault="00AC6372" w:rsidP="00AC6372">
      <w:pPr>
        <w:pStyle w:val="Default"/>
        <w:jc w:val="both"/>
        <w:rPr>
          <w:b/>
          <w:sz w:val="28"/>
          <w:szCs w:val="28"/>
          <w:u w:val="single"/>
        </w:rPr>
      </w:pPr>
      <w:r w:rsidRPr="00190D3E">
        <w:rPr>
          <w:b/>
          <w:sz w:val="28"/>
          <w:szCs w:val="28"/>
          <w:u w:val="single"/>
        </w:rPr>
        <w:t>Репетиционный экзамен по математике базового уровня.</w:t>
      </w:r>
    </w:p>
    <w:p w:rsidR="00AC6372" w:rsidRPr="00325D59" w:rsidRDefault="00AC6372" w:rsidP="00AC6372">
      <w:pPr>
        <w:ind w:firstLine="851"/>
        <w:jc w:val="both"/>
      </w:pPr>
      <w:r>
        <w:t xml:space="preserve">Репетиционный экзамен по математике базового уровня сдавали </w:t>
      </w:r>
      <w:r w:rsidR="002F079C">
        <w:t>1210</w:t>
      </w:r>
      <w:r>
        <w:t xml:space="preserve"> выпускник</w:t>
      </w:r>
      <w:r w:rsidR="002F079C">
        <w:t>ов</w:t>
      </w:r>
      <w:r>
        <w:t xml:space="preserve">, что составляет </w:t>
      </w:r>
      <w:r w:rsidR="002F079C">
        <w:t>9</w:t>
      </w:r>
      <w:r>
        <w:t>2,</w:t>
      </w:r>
      <w:r w:rsidR="002F079C">
        <w:t>5</w:t>
      </w:r>
      <w:r>
        <w:t xml:space="preserve"> % от всех выпускников, выбравших базовый экзамен. В таблице 2 </w:t>
      </w:r>
      <w:r w:rsidRPr="00987F2E">
        <w:rPr>
          <w:rStyle w:val="apple-style-span"/>
        </w:rPr>
        <w:t xml:space="preserve"> приведены средние показатели (в %)  результатов</w:t>
      </w:r>
      <w:r>
        <w:t xml:space="preserve"> репетиционного экзамена учащихся,  выбравших базовый уровень сдачи экзамена. </w:t>
      </w:r>
    </w:p>
    <w:p w:rsidR="00AC6372" w:rsidRDefault="00AC6372" w:rsidP="00AC6372">
      <w:pPr>
        <w:ind w:firstLine="720"/>
        <w:jc w:val="right"/>
      </w:pPr>
      <w:r>
        <w:lastRenderedPageBreak/>
        <w:t>Таблица 2.</w:t>
      </w:r>
    </w:p>
    <w:p w:rsidR="00AC6372" w:rsidRDefault="00AC6372" w:rsidP="00AC6372">
      <w:pPr>
        <w:ind w:firstLine="851"/>
        <w:jc w:val="both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3"/>
        <w:gridCol w:w="1478"/>
        <w:gridCol w:w="850"/>
        <w:gridCol w:w="882"/>
        <w:gridCol w:w="961"/>
        <w:gridCol w:w="850"/>
        <w:gridCol w:w="1276"/>
        <w:gridCol w:w="1383"/>
      </w:tblGrid>
      <w:tr w:rsidR="00AC6372" w:rsidTr="00190D3E">
        <w:tc>
          <w:tcPr>
            <w:tcW w:w="1783" w:type="dxa"/>
          </w:tcPr>
          <w:p w:rsidR="00AC6372" w:rsidRPr="00EF30D6" w:rsidRDefault="00AC6372" w:rsidP="00190D3E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Численность сдававших</w:t>
            </w:r>
          </w:p>
        </w:tc>
        <w:tc>
          <w:tcPr>
            <w:tcW w:w="850" w:type="dxa"/>
          </w:tcPr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«2»</w:t>
            </w:r>
          </w:p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82" w:type="dxa"/>
          </w:tcPr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«3»</w:t>
            </w:r>
          </w:p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«4»</w:t>
            </w:r>
          </w:p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«5»</w:t>
            </w:r>
          </w:p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6372" w:rsidRPr="00307F21" w:rsidRDefault="002F079C" w:rsidP="00190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отметка</w:t>
            </w:r>
          </w:p>
        </w:tc>
        <w:tc>
          <w:tcPr>
            <w:tcW w:w="1383" w:type="dxa"/>
          </w:tcPr>
          <w:p w:rsidR="00AC6372" w:rsidRPr="00307F21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307F21">
              <w:rPr>
                <w:b/>
                <w:sz w:val="24"/>
                <w:szCs w:val="24"/>
              </w:rPr>
              <w:t>Средний тестовый балл</w:t>
            </w:r>
          </w:p>
        </w:tc>
      </w:tr>
      <w:tr w:rsidR="00AC6372" w:rsidTr="00190D3E">
        <w:tc>
          <w:tcPr>
            <w:tcW w:w="1783" w:type="dxa"/>
          </w:tcPr>
          <w:p w:rsidR="00AC6372" w:rsidRPr="00AC6372" w:rsidRDefault="00AC6372" w:rsidP="00190D3E">
            <w:pPr>
              <w:jc w:val="center"/>
              <w:rPr>
                <w:b/>
                <w:sz w:val="24"/>
                <w:szCs w:val="24"/>
              </w:rPr>
            </w:pPr>
            <w:r w:rsidRPr="00AC6372">
              <w:rPr>
                <w:b/>
                <w:sz w:val="24"/>
                <w:szCs w:val="24"/>
              </w:rPr>
              <w:t>Пробное тестирование</w:t>
            </w:r>
          </w:p>
        </w:tc>
        <w:tc>
          <w:tcPr>
            <w:tcW w:w="1478" w:type="dxa"/>
          </w:tcPr>
          <w:p w:rsidR="00AC6372" w:rsidRPr="00AC6372" w:rsidRDefault="00AC6372" w:rsidP="00190D3E">
            <w:pPr>
              <w:jc w:val="center"/>
              <w:rPr>
                <w:b/>
              </w:rPr>
            </w:pPr>
            <w:r w:rsidRPr="00AC6372">
              <w:rPr>
                <w:b/>
              </w:rPr>
              <w:t>782</w:t>
            </w:r>
          </w:p>
        </w:tc>
        <w:tc>
          <w:tcPr>
            <w:tcW w:w="850" w:type="dxa"/>
          </w:tcPr>
          <w:p w:rsidR="00AC6372" w:rsidRPr="00AC6372" w:rsidRDefault="002F079C" w:rsidP="00190D3E">
            <w:pPr>
              <w:jc w:val="center"/>
              <w:rPr>
                <w:b/>
              </w:rPr>
            </w:pPr>
            <w:r>
              <w:rPr>
                <w:b/>
              </w:rPr>
              <w:t>9,34</w:t>
            </w:r>
          </w:p>
        </w:tc>
        <w:tc>
          <w:tcPr>
            <w:tcW w:w="882" w:type="dxa"/>
          </w:tcPr>
          <w:p w:rsidR="00AC6372" w:rsidRPr="00AC6372" w:rsidRDefault="00AC6372" w:rsidP="00190D3E">
            <w:pPr>
              <w:jc w:val="center"/>
              <w:rPr>
                <w:b/>
              </w:rPr>
            </w:pPr>
            <w:r w:rsidRPr="00AC6372">
              <w:rPr>
                <w:b/>
              </w:rPr>
              <w:t>42,5</w:t>
            </w:r>
            <w:r w:rsidR="002F079C">
              <w:rPr>
                <w:b/>
              </w:rPr>
              <w:t>6</w:t>
            </w:r>
          </w:p>
        </w:tc>
        <w:tc>
          <w:tcPr>
            <w:tcW w:w="961" w:type="dxa"/>
          </w:tcPr>
          <w:p w:rsidR="00AC6372" w:rsidRPr="00AC6372" w:rsidRDefault="00AC6372" w:rsidP="002F079C">
            <w:pPr>
              <w:jc w:val="center"/>
              <w:rPr>
                <w:b/>
              </w:rPr>
            </w:pPr>
            <w:r w:rsidRPr="00AC6372">
              <w:rPr>
                <w:b/>
              </w:rPr>
              <w:t>3</w:t>
            </w:r>
            <w:r w:rsidR="002F079C">
              <w:rPr>
                <w:b/>
              </w:rPr>
              <w:t>7</w:t>
            </w:r>
            <w:r w:rsidRPr="00AC6372">
              <w:rPr>
                <w:b/>
              </w:rPr>
              <w:t>,</w:t>
            </w:r>
            <w:r w:rsidR="002F079C">
              <w:rPr>
                <w:b/>
              </w:rPr>
              <w:t>85</w:t>
            </w:r>
          </w:p>
        </w:tc>
        <w:tc>
          <w:tcPr>
            <w:tcW w:w="850" w:type="dxa"/>
          </w:tcPr>
          <w:p w:rsidR="00AC6372" w:rsidRPr="00AC6372" w:rsidRDefault="002F079C" w:rsidP="002F079C">
            <w:pPr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276" w:type="dxa"/>
          </w:tcPr>
          <w:p w:rsidR="00AC6372" w:rsidRPr="00AC6372" w:rsidRDefault="002F079C" w:rsidP="00190D3E">
            <w:pPr>
              <w:jc w:val="center"/>
              <w:rPr>
                <w:b/>
              </w:rPr>
            </w:pPr>
            <w:r w:rsidRPr="00AC6372">
              <w:rPr>
                <w:b/>
              </w:rPr>
              <w:t>3,4</w:t>
            </w:r>
            <w:r>
              <w:rPr>
                <w:b/>
              </w:rPr>
              <w:t>9</w:t>
            </w:r>
          </w:p>
        </w:tc>
        <w:tc>
          <w:tcPr>
            <w:tcW w:w="1383" w:type="dxa"/>
          </w:tcPr>
          <w:p w:rsidR="00AC6372" w:rsidRPr="00AC6372" w:rsidRDefault="002F079C" w:rsidP="00190D3E">
            <w:pPr>
              <w:jc w:val="center"/>
              <w:rPr>
                <w:b/>
              </w:rPr>
            </w:pPr>
            <w:r>
              <w:rPr>
                <w:b/>
              </w:rPr>
              <w:t>11,36</w:t>
            </w:r>
          </w:p>
        </w:tc>
      </w:tr>
    </w:tbl>
    <w:p w:rsidR="001D6E51" w:rsidRDefault="001D6E51" w:rsidP="00AC6372">
      <w:pPr>
        <w:ind w:firstLine="851"/>
        <w:jc w:val="both"/>
      </w:pPr>
    </w:p>
    <w:p w:rsidR="00AC6372" w:rsidRDefault="00AC6372" w:rsidP="00AC6372">
      <w:pPr>
        <w:ind w:firstLine="851"/>
        <w:jc w:val="both"/>
      </w:pPr>
      <w:r>
        <w:t>Доля выпускников, верно выполнивших задания по пробному муниципальному тестированию базового уровня по математике в форме ЕГЭ</w:t>
      </w:r>
      <w:r w:rsidR="002A3CD0">
        <w:t>,</w:t>
      </w:r>
      <w:r>
        <w:t xml:space="preserve"> представлена на диаграмме</w:t>
      </w:r>
      <w:r w:rsidR="0071489C">
        <w:t xml:space="preserve"> 2.</w:t>
      </w:r>
      <w:r>
        <w:t xml:space="preserve"> </w:t>
      </w:r>
    </w:p>
    <w:p w:rsidR="00AC6372" w:rsidRDefault="00AC6372" w:rsidP="00AC6372">
      <w:pPr>
        <w:jc w:val="right"/>
      </w:pPr>
    </w:p>
    <w:p w:rsidR="00AC6372" w:rsidRDefault="00AC6372" w:rsidP="00AC6372">
      <w:pPr>
        <w:jc w:val="right"/>
      </w:pPr>
      <w:r>
        <w:t>Диаграмма №2</w:t>
      </w:r>
    </w:p>
    <w:p w:rsidR="00AC6372" w:rsidRDefault="00AC6372" w:rsidP="00765A69">
      <w:pPr>
        <w:ind w:firstLine="720"/>
        <w:jc w:val="both"/>
        <w:rPr>
          <w:bCs/>
        </w:rPr>
      </w:pPr>
    </w:p>
    <w:p w:rsidR="002F079C" w:rsidRDefault="002F079C" w:rsidP="004164D1">
      <w:pPr>
        <w:ind w:firstLine="709"/>
        <w:jc w:val="both"/>
      </w:pPr>
    </w:p>
    <w:p w:rsidR="002F079C" w:rsidRDefault="002F079C" w:rsidP="002F079C">
      <w:pPr>
        <w:jc w:val="both"/>
      </w:pPr>
      <w:r w:rsidRPr="002F079C">
        <w:rPr>
          <w:noProof/>
        </w:rPr>
        <w:drawing>
          <wp:inline distT="0" distB="0" distL="0" distR="0" wp14:anchorId="6C4EA410" wp14:editId="6DD67D09">
            <wp:extent cx="6302153" cy="3866921"/>
            <wp:effectExtent l="0" t="0" r="381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304094" cy="386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D1" w:rsidRDefault="004164D1" w:rsidP="004164D1">
      <w:pPr>
        <w:ind w:firstLine="709"/>
        <w:jc w:val="both"/>
      </w:pPr>
      <w:r>
        <w:t xml:space="preserve">Содержание работы репетиционного экзамена базового уровня по математике  полностью совпадает с планом спецификации КИМ, проверяющих освоение базовых умений и навыков применения математических знаний на практике. </w:t>
      </w:r>
    </w:p>
    <w:p w:rsidR="003E06BF" w:rsidRDefault="003E06BF" w:rsidP="004164D1">
      <w:pPr>
        <w:ind w:firstLine="709"/>
        <w:jc w:val="both"/>
      </w:pPr>
      <w:r>
        <w:t>В первую очередь, следует отметить, что  задание  1, проверяющее вычислительные навыки учащихся справились только 63,88% выпускников города. Поэтому особое внимание следует уделить повторению действий с десятичными и обыкновенными дробями. Необходимо на каждом уроке включать упражнения для закрепления вычислительных навыков учащихся, разбирать приемы рационального счета</w:t>
      </w:r>
      <w:r w:rsidR="00C8625A">
        <w:t>. Для проверки знаний можно использовать задачи из открытого банка задач ФИПИ (</w:t>
      </w:r>
      <w:hyperlink r:id="rId86" w:history="1">
        <w:r w:rsidR="00C8625A" w:rsidRPr="00362DB0">
          <w:rPr>
            <w:rStyle w:val="a4"/>
          </w:rPr>
          <w:t>www.fipi.ru</w:t>
        </w:r>
      </w:hyperlink>
      <w:r w:rsidR="00C8625A" w:rsidRPr="009746A1">
        <w:t>)</w:t>
      </w:r>
      <w:r w:rsidR="00C8625A">
        <w:t>.</w:t>
      </w:r>
    </w:p>
    <w:p w:rsidR="004164D1" w:rsidRDefault="004164D1" w:rsidP="004164D1">
      <w:pPr>
        <w:ind w:firstLine="709"/>
        <w:jc w:val="both"/>
      </w:pPr>
      <w:r>
        <w:lastRenderedPageBreak/>
        <w:t>Высокие показатели успешности  - выше 80% выпускники продемонстрировали при решении следующих заданий:</w:t>
      </w:r>
    </w:p>
    <w:p w:rsidR="004164D1" w:rsidRDefault="004164D1" w:rsidP="004164D1">
      <w:pPr>
        <w:numPr>
          <w:ilvl w:val="0"/>
          <w:numId w:val="12"/>
        </w:numPr>
        <w:jc w:val="both"/>
      </w:pPr>
      <w:r>
        <w:t>9</w:t>
      </w:r>
      <w:r w:rsidR="0071489C">
        <w:t xml:space="preserve"> </w:t>
      </w:r>
      <w:r>
        <w:t>(знание площадей, длин, масс реальных объектов) – 8</w:t>
      </w:r>
      <w:r w:rsidR="00EE3671">
        <w:t>7</w:t>
      </w:r>
      <w:r>
        <w:t>,</w:t>
      </w:r>
      <w:r w:rsidR="00EE3671">
        <w:t>52</w:t>
      </w:r>
      <w:r>
        <w:t>%</w:t>
      </w:r>
    </w:p>
    <w:p w:rsidR="004164D1" w:rsidRDefault="004164D1" w:rsidP="004164D1">
      <w:pPr>
        <w:numPr>
          <w:ilvl w:val="0"/>
          <w:numId w:val="12"/>
        </w:numPr>
        <w:jc w:val="both"/>
      </w:pPr>
      <w:r>
        <w:t>11(чтение диаграмм, графиков) – 8</w:t>
      </w:r>
      <w:r w:rsidR="003E06BF">
        <w:t>0</w:t>
      </w:r>
      <w:r>
        <w:t>,</w:t>
      </w:r>
      <w:r w:rsidR="003E06BF">
        <w:t>58</w:t>
      </w:r>
      <w:r>
        <w:t>%</w:t>
      </w:r>
    </w:p>
    <w:p w:rsidR="003E06BF" w:rsidRDefault="003E06BF" w:rsidP="004164D1">
      <w:pPr>
        <w:numPr>
          <w:ilvl w:val="0"/>
          <w:numId w:val="12"/>
        </w:numPr>
        <w:jc w:val="both"/>
      </w:pPr>
      <w:r>
        <w:t>18 (логическая задача) – 86,28%</w:t>
      </w:r>
    </w:p>
    <w:p w:rsidR="004164D1" w:rsidRDefault="004164D1" w:rsidP="004164D1">
      <w:pPr>
        <w:ind w:firstLine="709"/>
        <w:jc w:val="both"/>
      </w:pPr>
      <w:r>
        <w:t>Показатели от 70% до 80% продемонстрированы при решении таких  заданий</w:t>
      </w:r>
      <w:r w:rsidR="00422F3D">
        <w:t>,</w:t>
      </w:r>
      <w:r>
        <w:t xml:space="preserve"> как:</w:t>
      </w:r>
    </w:p>
    <w:p w:rsidR="004164D1" w:rsidRDefault="004164D1" w:rsidP="004164D1">
      <w:pPr>
        <w:numPr>
          <w:ilvl w:val="0"/>
          <w:numId w:val="12"/>
        </w:numPr>
        <w:jc w:val="both"/>
      </w:pPr>
      <w:r>
        <w:t>4(вычисление по формуле) – 7</w:t>
      </w:r>
      <w:r w:rsidR="0031061D">
        <w:t>7</w:t>
      </w:r>
      <w:r>
        <w:t>,</w:t>
      </w:r>
      <w:r w:rsidR="0031061D">
        <w:t>0</w:t>
      </w:r>
      <w:r>
        <w:t>2%</w:t>
      </w:r>
    </w:p>
    <w:p w:rsidR="004164D1" w:rsidRDefault="004164D1" w:rsidP="004164D1">
      <w:pPr>
        <w:numPr>
          <w:ilvl w:val="0"/>
          <w:numId w:val="12"/>
        </w:numPr>
        <w:jc w:val="both"/>
      </w:pPr>
      <w:r>
        <w:t>6(простейшая задача на действия с целыми числами) –76,5</w:t>
      </w:r>
      <w:r w:rsidR="0031061D">
        <w:t>3</w:t>
      </w:r>
      <w:r>
        <w:t>%</w:t>
      </w:r>
    </w:p>
    <w:p w:rsidR="00E6394A" w:rsidRDefault="00E6394A" w:rsidP="004164D1">
      <w:pPr>
        <w:numPr>
          <w:ilvl w:val="0"/>
          <w:numId w:val="12"/>
        </w:numPr>
        <w:jc w:val="both"/>
      </w:pPr>
      <w:r>
        <w:t>12 (табличное представление данных) – 7</w:t>
      </w:r>
      <w:r w:rsidR="0031061D">
        <w:t>5,12</w:t>
      </w:r>
      <w:r>
        <w:t>%</w:t>
      </w:r>
    </w:p>
    <w:p w:rsidR="009F1DC0" w:rsidRDefault="009F1DC0" w:rsidP="009F1DC0">
      <w:pPr>
        <w:ind w:firstLine="709"/>
        <w:jc w:val="both"/>
      </w:pPr>
      <w:r>
        <w:t>Низкий уровень выполнения учащиеся показали при решении задач по геометрии</w:t>
      </w:r>
      <w:r w:rsidR="00422F3D">
        <w:t>. Э</w:t>
      </w:r>
      <w:r>
        <w:t>то:</w:t>
      </w:r>
    </w:p>
    <w:p w:rsidR="00E6394A" w:rsidRDefault="00E6394A" w:rsidP="00E6394A">
      <w:pPr>
        <w:numPr>
          <w:ilvl w:val="0"/>
          <w:numId w:val="13"/>
        </w:numPr>
        <w:jc w:val="both"/>
      </w:pPr>
      <w:r>
        <w:t>8</w:t>
      </w:r>
      <w:r w:rsidR="0071489C">
        <w:t xml:space="preserve"> </w:t>
      </w:r>
      <w:r>
        <w:t xml:space="preserve">(геометрическая задача прикладного характера на плоские фигуры) – </w:t>
      </w:r>
      <w:r w:rsidR="0031061D">
        <w:t>65,7</w:t>
      </w:r>
      <w:r>
        <w:t>%</w:t>
      </w:r>
    </w:p>
    <w:p w:rsidR="009F1DC0" w:rsidRDefault="009F1DC0" w:rsidP="009F1DC0">
      <w:pPr>
        <w:numPr>
          <w:ilvl w:val="0"/>
          <w:numId w:val="14"/>
        </w:numPr>
      </w:pPr>
      <w:r>
        <w:t>13(много</w:t>
      </w:r>
      <w:r w:rsidR="0031061D">
        <w:t>гранники) – 29,42</w:t>
      </w:r>
      <w:r>
        <w:t>%</w:t>
      </w:r>
    </w:p>
    <w:p w:rsidR="009F1DC0" w:rsidRPr="0071489C" w:rsidRDefault="009F1DC0" w:rsidP="009F1DC0">
      <w:pPr>
        <w:numPr>
          <w:ilvl w:val="0"/>
          <w:numId w:val="14"/>
        </w:numPr>
      </w:pPr>
      <w:r w:rsidRPr="0071489C">
        <w:t xml:space="preserve">15(вычисление углов) – </w:t>
      </w:r>
      <w:r w:rsidR="0031061D" w:rsidRPr="0071489C">
        <w:t>37,52</w:t>
      </w:r>
      <w:r w:rsidRPr="0071489C">
        <w:t>%</w:t>
      </w:r>
    </w:p>
    <w:p w:rsidR="009F1DC0" w:rsidRPr="0071489C" w:rsidRDefault="009F1DC0" w:rsidP="009F1DC0">
      <w:pPr>
        <w:numPr>
          <w:ilvl w:val="0"/>
          <w:numId w:val="14"/>
        </w:numPr>
      </w:pPr>
      <w:r w:rsidRPr="0071489C">
        <w:t>16(вычисление объема) – 2</w:t>
      </w:r>
      <w:r w:rsidR="0031061D" w:rsidRPr="0071489C">
        <w:t>6</w:t>
      </w:r>
      <w:r w:rsidRPr="0071489C">
        <w:t>,</w:t>
      </w:r>
      <w:r w:rsidR="0031061D" w:rsidRPr="0071489C">
        <w:t>53</w:t>
      </w:r>
      <w:r w:rsidRPr="0071489C">
        <w:t>%</w:t>
      </w:r>
    </w:p>
    <w:p w:rsidR="009F1DC0" w:rsidRDefault="009F1DC0" w:rsidP="009F1DC0">
      <w:pPr>
        <w:ind w:firstLine="709"/>
        <w:jc w:val="both"/>
      </w:pPr>
      <w:r>
        <w:t>Также в список заданий с высоким показателем успешности не попали задания с предметным содержанием курсов алгебры и начал математического анализа   старшей школы:</w:t>
      </w:r>
    </w:p>
    <w:p w:rsidR="009F1DC0" w:rsidRDefault="009F1DC0" w:rsidP="009F1DC0">
      <w:pPr>
        <w:numPr>
          <w:ilvl w:val="0"/>
          <w:numId w:val="13"/>
        </w:numPr>
        <w:jc w:val="both"/>
      </w:pPr>
      <w:r>
        <w:t>2</w:t>
      </w:r>
      <w:r w:rsidR="0071489C">
        <w:t xml:space="preserve"> </w:t>
      </w:r>
      <w:r>
        <w:t xml:space="preserve">(вычислительный пример со степенями) – </w:t>
      </w:r>
      <w:r w:rsidR="0031061D">
        <w:t>53,97</w:t>
      </w:r>
      <w:r>
        <w:t>%</w:t>
      </w:r>
    </w:p>
    <w:p w:rsidR="0071489C" w:rsidRPr="0071489C" w:rsidRDefault="0071489C" w:rsidP="0071489C">
      <w:pPr>
        <w:numPr>
          <w:ilvl w:val="0"/>
          <w:numId w:val="13"/>
        </w:numPr>
        <w:jc w:val="both"/>
      </w:pPr>
      <w:r w:rsidRPr="0071489C">
        <w:t>3(простейшая задача на проценты) – 59,83%</w:t>
      </w:r>
    </w:p>
    <w:p w:rsidR="00E6394A" w:rsidRDefault="00E6394A" w:rsidP="00E6394A">
      <w:pPr>
        <w:numPr>
          <w:ilvl w:val="0"/>
          <w:numId w:val="13"/>
        </w:numPr>
        <w:jc w:val="both"/>
      </w:pPr>
      <w:r>
        <w:t>5(упрощение выражений) – 3</w:t>
      </w:r>
      <w:r w:rsidR="0031061D">
        <w:t>3</w:t>
      </w:r>
      <w:r>
        <w:t>,</w:t>
      </w:r>
      <w:r w:rsidR="0031061D">
        <w:t>97</w:t>
      </w:r>
      <w:r>
        <w:t>%</w:t>
      </w:r>
    </w:p>
    <w:p w:rsidR="00E6394A" w:rsidRDefault="00E6394A" w:rsidP="00E6394A">
      <w:pPr>
        <w:numPr>
          <w:ilvl w:val="0"/>
          <w:numId w:val="13"/>
        </w:numPr>
        <w:jc w:val="both"/>
      </w:pPr>
      <w:r>
        <w:t>7</w:t>
      </w:r>
      <w:r w:rsidR="0071489C">
        <w:t xml:space="preserve"> </w:t>
      </w:r>
      <w:r>
        <w:t xml:space="preserve">(решение простейшего уравнения) – </w:t>
      </w:r>
      <w:r w:rsidR="0031061D">
        <w:t>50,33</w:t>
      </w:r>
      <w:r>
        <w:t>%</w:t>
      </w:r>
    </w:p>
    <w:p w:rsidR="00E6394A" w:rsidRDefault="00E6394A" w:rsidP="00E6394A">
      <w:pPr>
        <w:numPr>
          <w:ilvl w:val="0"/>
          <w:numId w:val="13"/>
        </w:numPr>
        <w:jc w:val="both"/>
      </w:pPr>
      <w:r>
        <w:t>10</w:t>
      </w:r>
      <w:r w:rsidR="0071489C">
        <w:t xml:space="preserve"> </w:t>
      </w:r>
      <w:r>
        <w:t xml:space="preserve">(простейшая задача по теории вероятностей) – </w:t>
      </w:r>
      <w:r w:rsidR="0031061D">
        <w:t>66,28</w:t>
      </w:r>
      <w:r>
        <w:t>%</w:t>
      </w:r>
    </w:p>
    <w:p w:rsidR="008F3A69" w:rsidRPr="008F3A69" w:rsidRDefault="008F3A69" w:rsidP="008F3A69">
      <w:pPr>
        <w:ind w:left="1429"/>
        <w:jc w:val="both"/>
        <w:rPr>
          <w:i/>
          <w:u w:val="single"/>
        </w:rPr>
      </w:pPr>
      <w:r w:rsidRPr="008F3A69">
        <w:rPr>
          <w:i/>
          <w:u w:val="single"/>
        </w:rPr>
        <w:t>Выводы и рекомендации:</w:t>
      </w:r>
    </w:p>
    <w:p w:rsidR="006536F6" w:rsidRDefault="00D32165" w:rsidP="006536F6">
      <w:pPr>
        <w:ind w:firstLine="720"/>
        <w:jc w:val="both"/>
        <w:rPr>
          <w:bCs/>
        </w:rPr>
      </w:pPr>
      <w:r>
        <w:t>Полученные результаты и анализ выполнения заданий базового экзамена позволя</w:t>
      </w:r>
      <w:r w:rsidR="00422F3D">
        <w:t>ю</w:t>
      </w:r>
      <w:r>
        <w:t>т в оставшееся время наметить основные темы</w:t>
      </w:r>
      <w:r w:rsidR="00422F3D">
        <w:t>,</w:t>
      </w:r>
      <w:r>
        <w:t xml:space="preserve"> необходимые для повторения с </w:t>
      </w:r>
      <w:r w:rsidR="00C15750">
        <w:t>учащи</w:t>
      </w:r>
      <w:r>
        <w:t>мися</w:t>
      </w:r>
      <w:r w:rsidR="00C15750">
        <w:t>, входящи</w:t>
      </w:r>
      <w:r>
        <w:t>ми</w:t>
      </w:r>
      <w:r w:rsidR="00C15750">
        <w:t xml:space="preserve"> в «группу риска»</w:t>
      </w:r>
      <w:r w:rsidR="006536F6">
        <w:t>.</w:t>
      </w:r>
      <w:r w:rsidR="00C15750">
        <w:t xml:space="preserve"> </w:t>
      </w:r>
      <w:r>
        <w:t>Особое внимание необходимо уделять заданиям, проверяющим вычислительные навыки учащихся (задания №1,4),</w:t>
      </w:r>
      <w:r w:rsidR="00C15750">
        <w:t xml:space="preserve"> практико-ориентированным задачам с привлечением большого практического материала</w:t>
      </w:r>
      <w:r>
        <w:t xml:space="preserve"> (задания №</w:t>
      </w:r>
      <w:r w:rsidR="0031061D">
        <w:t xml:space="preserve"> </w:t>
      </w:r>
      <w:r>
        <w:t>8,</w:t>
      </w:r>
      <w:r w:rsidR="00A12631">
        <w:t xml:space="preserve"> </w:t>
      </w:r>
      <w:bookmarkStart w:id="0" w:name="_GoBack"/>
      <w:bookmarkEnd w:id="0"/>
      <w:r>
        <w:t>9, 11,12,18), а также решению задач</w:t>
      </w:r>
      <w:r w:rsidR="006536F6">
        <w:t xml:space="preserve"> на проценты, целые числа, задач по теории вероятностей</w:t>
      </w:r>
      <w:r>
        <w:t xml:space="preserve"> (задание №</w:t>
      </w:r>
      <w:r w:rsidR="0031061D">
        <w:t xml:space="preserve"> </w:t>
      </w:r>
      <w:r>
        <w:t>3, 6, 10)</w:t>
      </w:r>
      <w:r w:rsidR="006536F6">
        <w:t>, при этом обратить внимание на обучение внимательному чтению условий задач. Помимо этого, для каждого учащегося  целесообразно выявить имеющиеся твердые знания и навыки учащегося и стараться повысить успешность выполнения заданий, опираясь на них.</w:t>
      </w:r>
    </w:p>
    <w:p w:rsidR="00765A69" w:rsidRDefault="00765A69" w:rsidP="00765A69">
      <w:pPr>
        <w:ind w:firstLine="720"/>
        <w:jc w:val="both"/>
        <w:rPr>
          <w:bCs/>
        </w:rPr>
      </w:pPr>
      <w:r>
        <w:rPr>
          <w:bCs/>
        </w:rPr>
        <w:t xml:space="preserve">При подготовке учащихся к ЕГЭ в оставшееся время необходимо обратить внимание на организацию проведения занятий в урочное и внеурочное время.  На данном этапе целесообразно к проведению дополнительных занятий привлечь школьных тьюторов по математике. Для успешной подготовки также необходимо выполнить анализ пробного </w:t>
      </w:r>
      <w:r>
        <w:rPr>
          <w:bCs/>
        </w:rPr>
        <w:lastRenderedPageBreak/>
        <w:t>тестирования на школьном уровне, выявить типичные ошибки учащихся для построения индивидуальных траекторий подготовки учащихся.</w:t>
      </w:r>
      <w:r w:rsidR="00C15750">
        <w:rPr>
          <w:bCs/>
        </w:rPr>
        <w:t xml:space="preserve"> </w:t>
      </w:r>
    </w:p>
    <w:p w:rsidR="003F24E4" w:rsidRDefault="003F24E4" w:rsidP="00765A69">
      <w:pPr>
        <w:ind w:firstLine="720"/>
        <w:jc w:val="both"/>
        <w:rPr>
          <w:bCs/>
        </w:rPr>
      </w:pPr>
      <w:r>
        <w:rPr>
          <w:bCs/>
        </w:rPr>
        <w:t>Необходимо помнить, что  тестирование дает положительный  эффект в том случае, когда учитель учитывает его результаты для корректировки процесса обучения и  приспосабливает методы обучения под каждого ученика, учитывая его сильные и слабые стороны</w:t>
      </w:r>
      <w:r w:rsidR="00422F3D">
        <w:rPr>
          <w:bCs/>
        </w:rPr>
        <w:t>,</w:t>
      </w:r>
      <w:r>
        <w:rPr>
          <w:bCs/>
        </w:rPr>
        <w:t xml:space="preserve"> и</w:t>
      </w:r>
      <w:r w:rsidR="001F3CCA">
        <w:rPr>
          <w:bCs/>
        </w:rPr>
        <w:t xml:space="preserve">ли </w:t>
      </w:r>
      <w:r>
        <w:rPr>
          <w:bCs/>
        </w:rPr>
        <w:t xml:space="preserve"> при условии содержательной обратной связи, </w:t>
      </w:r>
      <w:r w:rsidR="001F3CCA">
        <w:rPr>
          <w:bCs/>
        </w:rPr>
        <w:t xml:space="preserve">с которой </w:t>
      </w:r>
      <w:r>
        <w:rPr>
          <w:bCs/>
        </w:rPr>
        <w:t>ученик может работать самостоятельно и учиться на тестах</w:t>
      </w:r>
      <w:r w:rsidR="001F3CCA">
        <w:rPr>
          <w:bCs/>
        </w:rPr>
        <w:t>.</w:t>
      </w:r>
    </w:p>
    <w:p w:rsidR="00765A69" w:rsidRDefault="00765A69" w:rsidP="00765A69">
      <w:pPr>
        <w:ind w:firstLine="720"/>
        <w:jc w:val="both"/>
      </w:pPr>
      <w:r w:rsidRPr="00EA25D9">
        <w:rPr>
          <w:b/>
        </w:rPr>
        <w:t xml:space="preserve">Для отработки навыков выполнения заданий </w:t>
      </w:r>
      <w:r>
        <w:rPr>
          <w:b/>
        </w:rPr>
        <w:t>профильного</w:t>
      </w:r>
      <w:r w:rsidR="00187D7B">
        <w:rPr>
          <w:b/>
        </w:rPr>
        <w:t xml:space="preserve"> и базового</w:t>
      </w:r>
      <w:r>
        <w:rPr>
          <w:b/>
        </w:rPr>
        <w:t xml:space="preserve"> экзамена</w:t>
      </w:r>
      <w:r w:rsidRPr="00A64902">
        <w:t xml:space="preserve"> </w:t>
      </w:r>
      <w:r>
        <w:t xml:space="preserve">дополнительно </w:t>
      </w:r>
      <w:r w:rsidRPr="00A64902">
        <w:t>целесообразно использовать</w:t>
      </w:r>
      <w:r>
        <w:t>:</w:t>
      </w:r>
    </w:p>
    <w:p w:rsidR="00765A69" w:rsidRDefault="00765A69" w:rsidP="00765A69">
      <w:pPr>
        <w:pStyle w:val="Default"/>
        <w:jc w:val="both"/>
        <w:rPr>
          <w:sz w:val="28"/>
          <w:szCs w:val="28"/>
        </w:rPr>
      </w:pPr>
      <w:r w:rsidRPr="00972A00">
        <w:rPr>
          <w:sz w:val="28"/>
          <w:szCs w:val="28"/>
        </w:rPr>
        <w:t>- сборники  для подготовки к ЕГЭ</w:t>
      </w:r>
      <w:r>
        <w:rPr>
          <w:sz w:val="28"/>
          <w:szCs w:val="28"/>
        </w:rPr>
        <w:t xml:space="preserve"> профильного уровня</w:t>
      </w:r>
      <w:r w:rsidRPr="00972A00">
        <w:rPr>
          <w:sz w:val="28"/>
          <w:szCs w:val="28"/>
        </w:rPr>
        <w:t xml:space="preserve">  желательно группы авторов, принимающих участие в разработке и подготовке КИМов (авторы: Ященко И.В. , Шестаков С.А., Семёнов А.В. и др.)</w:t>
      </w:r>
      <w:r>
        <w:rPr>
          <w:sz w:val="28"/>
          <w:szCs w:val="28"/>
        </w:rPr>
        <w:t>;</w:t>
      </w:r>
    </w:p>
    <w:p w:rsidR="00580042" w:rsidRDefault="00580042" w:rsidP="00765A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модульные курсы </w:t>
      </w:r>
      <w:r w:rsidR="00FA1725">
        <w:rPr>
          <w:sz w:val="28"/>
          <w:szCs w:val="28"/>
        </w:rPr>
        <w:t xml:space="preserve">серии </w:t>
      </w:r>
      <w:r>
        <w:rPr>
          <w:sz w:val="28"/>
          <w:szCs w:val="28"/>
        </w:rPr>
        <w:t>«Я сдам ЕГЭ»</w:t>
      </w:r>
      <w:r w:rsidR="00FA1725">
        <w:rPr>
          <w:sz w:val="28"/>
          <w:szCs w:val="28"/>
        </w:rPr>
        <w:t xml:space="preserve"> «Математика ЕГЭ» практика и диагностика издательства «Просвещение»;</w:t>
      </w:r>
    </w:p>
    <w:p w:rsidR="00765A69" w:rsidRDefault="00765A69" w:rsidP="00765A69">
      <w:pPr>
        <w:jc w:val="both"/>
      </w:pPr>
      <w:r>
        <w:t xml:space="preserve">- </w:t>
      </w:r>
      <w:r w:rsidRPr="003A2DEA">
        <w:t>задания, размещенные на сайтах разработчиков КИМов ЕГЭ и ГИА-9</w:t>
      </w:r>
      <w:r w:rsidR="00F939A5">
        <w:t xml:space="preserve"> </w:t>
      </w:r>
      <w:hyperlink r:id="rId87" w:history="1">
        <w:r w:rsidR="00F939A5" w:rsidRPr="00135605">
          <w:rPr>
            <w:rStyle w:val="a4"/>
          </w:rPr>
          <w:t>http://www.fipi.ru/</w:t>
        </w:r>
      </w:hyperlink>
      <w:r w:rsidR="00F939A5">
        <w:t xml:space="preserve"> </w:t>
      </w:r>
      <w:r w:rsidRPr="003A2DEA">
        <w:t xml:space="preserve"> </w:t>
      </w:r>
      <w:hyperlink r:id="rId88" w:history="1">
        <w:r w:rsidRPr="003A2DEA">
          <w:rPr>
            <w:rStyle w:val="a4"/>
          </w:rPr>
          <w:t>http://mathege.ru</w:t>
        </w:r>
      </w:hyperlink>
      <w:r w:rsidRPr="003A2DEA">
        <w:t xml:space="preserve">; </w:t>
      </w:r>
      <w:r w:rsidRPr="003A2DEA">
        <w:rPr>
          <w:color w:val="0000FF"/>
          <w:u w:val="single"/>
          <w:lang w:val="en-US"/>
        </w:rPr>
        <w:t>reshuege</w:t>
      </w:r>
      <w:r w:rsidRPr="003A2DEA">
        <w:rPr>
          <w:color w:val="0000FF"/>
          <w:u w:val="single"/>
        </w:rPr>
        <w:t>.</w:t>
      </w:r>
      <w:r w:rsidRPr="003A2DEA">
        <w:rPr>
          <w:color w:val="0000FF"/>
          <w:u w:val="single"/>
          <w:lang w:val="en-US"/>
        </w:rPr>
        <w:t>ru</w:t>
      </w:r>
      <w:r w:rsidRPr="003A2DEA">
        <w:rPr>
          <w:color w:val="0000FF"/>
          <w:u w:val="single"/>
        </w:rPr>
        <w:t>.;</w:t>
      </w:r>
      <w:r w:rsidRPr="003A2DEA">
        <w:t xml:space="preserve"> </w:t>
      </w:r>
      <w:hyperlink r:id="rId89" w:history="1">
        <w:r w:rsidRPr="003A2DEA">
          <w:rPr>
            <w:rStyle w:val="a4"/>
          </w:rPr>
          <w:t>http://www.mathgia.ru</w:t>
        </w:r>
      </w:hyperlink>
      <w:r w:rsidRPr="003A2DEA">
        <w:t>.</w:t>
      </w:r>
    </w:p>
    <w:p w:rsidR="00295004" w:rsidRDefault="00765A69" w:rsidP="00765A69">
      <w:pPr>
        <w:jc w:val="both"/>
      </w:pPr>
      <w:r>
        <w:t xml:space="preserve">- тренировочные варианты для подготовки к ЕГЭ по математике,  размещенные на сайте </w:t>
      </w:r>
      <w:hyperlink r:id="rId90" w:history="1">
        <w:r w:rsidRPr="002B1808">
          <w:rPr>
            <w:rStyle w:val="a4"/>
            <w:lang w:val="en-US"/>
          </w:rPr>
          <w:t>www</w:t>
        </w:r>
        <w:r w:rsidRPr="003A2DEA">
          <w:rPr>
            <w:rStyle w:val="a4"/>
          </w:rPr>
          <w:t>.</w:t>
        </w:r>
        <w:r w:rsidRPr="002B1808">
          <w:rPr>
            <w:rStyle w:val="a4"/>
            <w:lang w:val="en-US"/>
          </w:rPr>
          <w:t>iro</w:t>
        </w:r>
        <w:r w:rsidRPr="002B1808">
          <w:rPr>
            <w:rStyle w:val="a4"/>
          </w:rPr>
          <w:t>23.</w:t>
        </w:r>
        <w:r w:rsidRPr="002B1808">
          <w:rPr>
            <w:rStyle w:val="a4"/>
            <w:lang w:val="en-US"/>
          </w:rPr>
          <w:t>ru</w:t>
        </w:r>
      </w:hyperlink>
      <w:r w:rsidRPr="003A2DEA">
        <w:t xml:space="preserve"> </w:t>
      </w:r>
      <w:r>
        <w:t>в разделе кафедры математики и информатики</w:t>
      </w:r>
      <w:r w:rsidR="00295004">
        <w:t>;</w:t>
      </w:r>
    </w:p>
    <w:p w:rsidR="00187D7B" w:rsidRDefault="00C73FDE" w:rsidP="00295004">
      <w:pPr>
        <w:tabs>
          <w:tab w:val="left" w:pos="426"/>
        </w:tabs>
        <w:jc w:val="both"/>
      </w:pPr>
      <w:r>
        <w:rPr>
          <w:rStyle w:val="fontstyle01"/>
        </w:rPr>
        <w:t xml:space="preserve">            М</w:t>
      </w:r>
      <w:r w:rsidR="00295004">
        <w:rPr>
          <w:rStyle w:val="fontstyle01"/>
        </w:rPr>
        <w:t>атериалы, содержащие описание учительских</w:t>
      </w:r>
      <w:r w:rsidR="00295004">
        <w:rPr>
          <w:color w:val="000000"/>
        </w:rPr>
        <w:br/>
      </w:r>
      <w:r w:rsidR="00295004">
        <w:rPr>
          <w:rStyle w:val="fontstyle01"/>
        </w:rPr>
        <w:t>практик, педагогического и методического опыта, можно найти в сети</w:t>
      </w:r>
      <w:r w:rsidR="00295004">
        <w:rPr>
          <w:color w:val="000000"/>
        </w:rPr>
        <w:br/>
      </w:r>
      <w:r w:rsidR="00295004">
        <w:rPr>
          <w:rStyle w:val="fontstyle01"/>
        </w:rPr>
        <w:t>Интернет, в том числе на портале «Школьная математика»</w:t>
      </w:r>
      <w:r w:rsidR="00295004">
        <w:rPr>
          <w:color w:val="000000"/>
        </w:rPr>
        <w:br/>
      </w:r>
      <w:r w:rsidR="00295004">
        <w:rPr>
          <w:rStyle w:val="fontstyle01"/>
        </w:rPr>
        <w:t>(http://школьнаяматематика.рф) в разделе «Опыт учителей» или на сайте</w:t>
      </w:r>
      <w:r w:rsidR="00295004">
        <w:rPr>
          <w:color w:val="000000"/>
        </w:rPr>
        <w:br/>
      </w:r>
      <w:r w:rsidR="00295004">
        <w:rPr>
          <w:rStyle w:val="fontstyle01"/>
        </w:rPr>
        <w:t>журнала «Математика» на портале Всероссийской ассоциации учителей</w:t>
      </w:r>
      <w:r w:rsidR="00295004">
        <w:rPr>
          <w:color w:val="000000"/>
        </w:rPr>
        <w:br/>
      </w:r>
      <w:r w:rsidR="00295004">
        <w:rPr>
          <w:rStyle w:val="fontstyle01"/>
        </w:rPr>
        <w:t>математики (</w:t>
      </w:r>
      <w:r w:rsidR="00295004">
        <w:rPr>
          <w:rStyle w:val="fontstyle01"/>
          <w:color w:val="0000FF"/>
        </w:rPr>
        <w:t>http://raum.math.ru/node/179</w:t>
      </w:r>
      <w:r w:rsidR="00295004">
        <w:rPr>
          <w:rStyle w:val="fontstyle01"/>
        </w:rPr>
        <w:t xml:space="preserve">). </w:t>
      </w:r>
      <w:r w:rsidR="00765A69">
        <w:t xml:space="preserve"> </w:t>
      </w:r>
    </w:p>
    <w:p w:rsidR="00EC0BF2" w:rsidRDefault="00EC0BF2" w:rsidP="00765A69">
      <w:pPr>
        <w:jc w:val="both"/>
      </w:pPr>
    </w:p>
    <w:p w:rsidR="00765A69" w:rsidRPr="003A2DEA" w:rsidRDefault="00187D7B" w:rsidP="00765A69">
      <w:pPr>
        <w:jc w:val="both"/>
      </w:pPr>
      <w:r>
        <w:t xml:space="preserve">Начальник отдела </w:t>
      </w:r>
      <w:r w:rsidR="0071489C">
        <w:t xml:space="preserve">МКУ СЦРО </w:t>
      </w:r>
      <w:r w:rsidR="00765A69">
        <w:t xml:space="preserve"> </w:t>
      </w:r>
      <w:r>
        <w:t xml:space="preserve">                   </w:t>
      </w:r>
      <w:r w:rsidR="0071489C">
        <w:t xml:space="preserve">                                       </w:t>
      </w:r>
      <w:r>
        <w:t>С.В. Исаева</w:t>
      </w:r>
    </w:p>
    <w:p w:rsidR="00765A69" w:rsidRPr="00745D5E" w:rsidRDefault="00765A69" w:rsidP="00765A69">
      <w:pPr>
        <w:ind w:firstLine="720"/>
        <w:jc w:val="both"/>
        <w:rPr>
          <w:bCs/>
        </w:rPr>
      </w:pPr>
    </w:p>
    <w:p w:rsidR="00AA3C76" w:rsidRDefault="00AA3C76" w:rsidP="00AA3C76">
      <w:pPr>
        <w:jc w:val="right"/>
      </w:pPr>
    </w:p>
    <w:p w:rsidR="00765A69" w:rsidRDefault="00765A69" w:rsidP="003D475C">
      <w:pPr>
        <w:ind w:right="141"/>
      </w:pPr>
    </w:p>
    <w:p w:rsidR="00765A69" w:rsidRDefault="00765A69" w:rsidP="00765A69">
      <w:pPr>
        <w:ind w:firstLine="720"/>
        <w:jc w:val="both"/>
      </w:pPr>
    </w:p>
    <w:p w:rsidR="00765A69" w:rsidRDefault="00765A69" w:rsidP="00114EC2">
      <w:pPr>
        <w:jc w:val="both"/>
      </w:pPr>
      <w:r>
        <w:t xml:space="preserve">                                          </w:t>
      </w:r>
    </w:p>
    <w:p w:rsidR="00765A69" w:rsidRDefault="00765A69" w:rsidP="00765A69">
      <w:pPr>
        <w:jc w:val="both"/>
      </w:pPr>
    </w:p>
    <w:p w:rsidR="00FE5C10" w:rsidRDefault="00FE5C10">
      <w:r>
        <w:rPr>
          <w:color w:val="000000"/>
        </w:rPr>
        <w:br/>
      </w:r>
    </w:p>
    <w:sectPr w:rsidR="00FE5C10">
      <w:footerReference w:type="default" r:id="rId9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73" w:rsidRDefault="00662373" w:rsidP="001A5215">
      <w:r>
        <w:separator/>
      </w:r>
    </w:p>
  </w:endnote>
  <w:endnote w:type="continuationSeparator" w:id="0">
    <w:p w:rsidR="00662373" w:rsidRDefault="00662373" w:rsidP="001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219929"/>
      <w:docPartObj>
        <w:docPartGallery w:val="Page Numbers (Bottom of Page)"/>
        <w:docPartUnique/>
      </w:docPartObj>
    </w:sdtPr>
    <w:sdtEndPr/>
    <w:sdtContent>
      <w:p w:rsidR="00190D3E" w:rsidRDefault="00190D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31">
          <w:rPr>
            <w:noProof/>
          </w:rPr>
          <w:t>14</w:t>
        </w:r>
        <w:r>
          <w:fldChar w:fldCharType="end"/>
        </w:r>
      </w:p>
    </w:sdtContent>
  </w:sdt>
  <w:p w:rsidR="00190D3E" w:rsidRDefault="00190D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73" w:rsidRDefault="00662373" w:rsidP="001A5215">
      <w:r>
        <w:separator/>
      </w:r>
    </w:p>
  </w:footnote>
  <w:footnote w:type="continuationSeparator" w:id="0">
    <w:p w:rsidR="00662373" w:rsidRDefault="00662373" w:rsidP="001A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266"/>
    <w:multiLevelType w:val="hybridMultilevel"/>
    <w:tmpl w:val="638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72CD"/>
    <w:multiLevelType w:val="hybridMultilevel"/>
    <w:tmpl w:val="0014616E"/>
    <w:lvl w:ilvl="0" w:tplc="4FC6C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3A1F"/>
    <w:multiLevelType w:val="hybridMultilevel"/>
    <w:tmpl w:val="E7C03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E632C9"/>
    <w:multiLevelType w:val="hybridMultilevel"/>
    <w:tmpl w:val="8D4E6E4A"/>
    <w:lvl w:ilvl="0" w:tplc="F9561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56878"/>
    <w:multiLevelType w:val="hybridMultilevel"/>
    <w:tmpl w:val="3DBE2A88"/>
    <w:lvl w:ilvl="0" w:tplc="0EC05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9281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814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22A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AF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40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06C6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19CA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96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677436F"/>
    <w:multiLevelType w:val="hybridMultilevel"/>
    <w:tmpl w:val="CAC6A892"/>
    <w:lvl w:ilvl="0" w:tplc="98489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11FF"/>
    <w:multiLevelType w:val="hybridMultilevel"/>
    <w:tmpl w:val="2FF08866"/>
    <w:lvl w:ilvl="0" w:tplc="151C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3580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9C0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94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DEA7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E5A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620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E0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161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40BF3297"/>
    <w:multiLevelType w:val="hybridMultilevel"/>
    <w:tmpl w:val="11040F9C"/>
    <w:lvl w:ilvl="0" w:tplc="4880B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2A7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B1EF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684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AF2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6E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186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FCC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DF04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47EE424C"/>
    <w:multiLevelType w:val="hybridMultilevel"/>
    <w:tmpl w:val="2C96D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C50FA"/>
    <w:multiLevelType w:val="hybridMultilevel"/>
    <w:tmpl w:val="9054557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0">
    <w:nsid w:val="4D5C0842"/>
    <w:multiLevelType w:val="hybridMultilevel"/>
    <w:tmpl w:val="FE48BF2C"/>
    <w:lvl w:ilvl="0" w:tplc="F9561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49EF"/>
    <w:multiLevelType w:val="hybridMultilevel"/>
    <w:tmpl w:val="BC941EE0"/>
    <w:lvl w:ilvl="0" w:tplc="CE32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57A72"/>
    <w:multiLevelType w:val="hybridMultilevel"/>
    <w:tmpl w:val="77FC5B1C"/>
    <w:lvl w:ilvl="0" w:tplc="A720F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7C7F"/>
    <w:multiLevelType w:val="hybridMultilevel"/>
    <w:tmpl w:val="B3869A6E"/>
    <w:lvl w:ilvl="0" w:tplc="F9561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69"/>
    <w:rsid w:val="000037F0"/>
    <w:rsid w:val="00065EC5"/>
    <w:rsid w:val="00087F03"/>
    <w:rsid w:val="000925B4"/>
    <w:rsid w:val="000C6DB3"/>
    <w:rsid w:val="000F3900"/>
    <w:rsid w:val="00114EC2"/>
    <w:rsid w:val="00143253"/>
    <w:rsid w:val="00174B48"/>
    <w:rsid w:val="0018472D"/>
    <w:rsid w:val="00187D7B"/>
    <w:rsid w:val="00190D3E"/>
    <w:rsid w:val="001936AF"/>
    <w:rsid w:val="001A02E4"/>
    <w:rsid w:val="001A5215"/>
    <w:rsid w:val="001D6E51"/>
    <w:rsid w:val="001F3CCA"/>
    <w:rsid w:val="00227B51"/>
    <w:rsid w:val="0023071A"/>
    <w:rsid w:val="00251DB6"/>
    <w:rsid w:val="00253B27"/>
    <w:rsid w:val="002778DF"/>
    <w:rsid w:val="00290FA9"/>
    <w:rsid w:val="00295004"/>
    <w:rsid w:val="002950C7"/>
    <w:rsid w:val="002A3CD0"/>
    <w:rsid w:val="002F079C"/>
    <w:rsid w:val="0030758B"/>
    <w:rsid w:val="00307F21"/>
    <w:rsid w:val="0031061D"/>
    <w:rsid w:val="00321566"/>
    <w:rsid w:val="00362F82"/>
    <w:rsid w:val="003A101A"/>
    <w:rsid w:val="003D475C"/>
    <w:rsid w:val="003E06BF"/>
    <w:rsid w:val="003F24E4"/>
    <w:rsid w:val="00414547"/>
    <w:rsid w:val="004164D1"/>
    <w:rsid w:val="00420CB3"/>
    <w:rsid w:val="00422F3D"/>
    <w:rsid w:val="004D67BE"/>
    <w:rsid w:val="00503DD6"/>
    <w:rsid w:val="005076B2"/>
    <w:rsid w:val="005329C2"/>
    <w:rsid w:val="00561BCB"/>
    <w:rsid w:val="00563FB6"/>
    <w:rsid w:val="00571E48"/>
    <w:rsid w:val="005761C6"/>
    <w:rsid w:val="00580042"/>
    <w:rsid w:val="00581852"/>
    <w:rsid w:val="0059210E"/>
    <w:rsid w:val="005C0401"/>
    <w:rsid w:val="005E140B"/>
    <w:rsid w:val="006106B7"/>
    <w:rsid w:val="006536F6"/>
    <w:rsid w:val="00662373"/>
    <w:rsid w:val="007045F2"/>
    <w:rsid w:val="0071489C"/>
    <w:rsid w:val="00720456"/>
    <w:rsid w:val="00720B7C"/>
    <w:rsid w:val="00765A69"/>
    <w:rsid w:val="00777B7F"/>
    <w:rsid w:val="00790EA8"/>
    <w:rsid w:val="0079572B"/>
    <w:rsid w:val="00796DC4"/>
    <w:rsid w:val="007B5285"/>
    <w:rsid w:val="007E636C"/>
    <w:rsid w:val="007F0149"/>
    <w:rsid w:val="0080072A"/>
    <w:rsid w:val="0086118C"/>
    <w:rsid w:val="00870746"/>
    <w:rsid w:val="00896763"/>
    <w:rsid w:val="008C4843"/>
    <w:rsid w:val="008E08BE"/>
    <w:rsid w:val="008F3A69"/>
    <w:rsid w:val="008F5075"/>
    <w:rsid w:val="0092608A"/>
    <w:rsid w:val="00934E83"/>
    <w:rsid w:val="0096295B"/>
    <w:rsid w:val="00995FA2"/>
    <w:rsid w:val="009A59AF"/>
    <w:rsid w:val="009C6A87"/>
    <w:rsid w:val="009F1DC0"/>
    <w:rsid w:val="00A12631"/>
    <w:rsid w:val="00A16697"/>
    <w:rsid w:val="00A860DA"/>
    <w:rsid w:val="00A862E0"/>
    <w:rsid w:val="00AA3C76"/>
    <w:rsid w:val="00AB52CF"/>
    <w:rsid w:val="00AC6372"/>
    <w:rsid w:val="00B02340"/>
    <w:rsid w:val="00B31969"/>
    <w:rsid w:val="00B748B3"/>
    <w:rsid w:val="00B83527"/>
    <w:rsid w:val="00B8546A"/>
    <w:rsid w:val="00B904F8"/>
    <w:rsid w:val="00C15750"/>
    <w:rsid w:val="00C245AC"/>
    <w:rsid w:val="00C53C48"/>
    <w:rsid w:val="00C73FDE"/>
    <w:rsid w:val="00C844D1"/>
    <w:rsid w:val="00C8625A"/>
    <w:rsid w:val="00CC635B"/>
    <w:rsid w:val="00CC6B4A"/>
    <w:rsid w:val="00CD47EE"/>
    <w:rsid w:val="00CE476A"/>
    <w:rsid w:val="00CE4BB1"/>
    <w:rsid w:val="00CF1DC3"/>
    <w:rsid w:val="00D114EC"/>
    <w:rsid w:val="00D32165"/>
    <w:rsid w:val="00D372DC"/>
    <w:rsid w:val="00D379B9"/>
    <w:rsid w:val="00D61971"/>
    <w:rsid w:val="00D7367D"/>
    <w:rsid w:val="00D9248F"/>
    <w:rsid w:val="00DB595B"/>
    <w:rsid w:val="00E628FD"/>
    <w:rsid w:val="00E6394A"/>
    <w:rsid w:val="00E72C17"/>
    <w:rsid w:val="00E9496F"/>
    <w:rsid w:val="00EA5868"/>
    <w:rsid w:val="00EB550A"/>
    <w:rsid w:val="00EC0BF2"/>
    <w:rsid w:val="00EE3671"/>
    <w:rsid w:val="00EE4F5D"/>
    <w:rsid w:val="00EF30D6"/>
    <w:rsid w:val="00EF4BF7"/>
    <w:rsid w:val="00F2415F"/>
    <w:rsid w:val="00F367FC"/>
    <w:rsid w:val="00F40807"/>
    <w:rsid w:val="00F778BB"/>
    <w:rsid w:val="00F77D3D"/>
    <w:rsid w:val="00F939A5"/>
    <w:rsid w:val="00FA1725"/>
    <w:rsid w:val="00FA2515"/>
    <w:rsid w:val="00FE5C10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5A69"/>
    <w:rPr>
      <w:rFonts w:cs="Times New Roman"/>
    </w:rPr>
  </w:style>
  <w:style w:type="character" w:styleId="a4">
    <w:name w:val="Hyperlink"/>
    <w:basedOn w:val="a0"/>
    <w:rsid w:val="00765A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A69"/>
    <w:pPr>
      <w:ind w:left="720"/>
      <w:contextualSpacing/>
    </w:pPr>
  </w:style>
  <w:style w:type="paragraph" w:customStyle="1" w:styleId="Default">
    <w:name w:val="Default"/>
    <w:rsid w:val="0076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5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52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A52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2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FE5C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5A69"/>
    <w:rPr>
      <w:rFonts w:cs="Times New Roman"/>
    </w:rPr>
  </w:style>
  <w:style w:type="character" w:styleId="a4">
    <w:name w:val="Hyperlink"/>
    <w:basedOn w:val="a0"/>
    <w:rsid w:val="00765A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A69"/>
    <w:pPr>
      <w:ind w:left="720"/>
      <w:contextualSpacing/>
    </w:pPr>
  </w:style>
  <w:style w:type="paragraph" w:customStyle="1" w:styleId="Default">
    <w:name w:val="Default"/>
    <w:rsid w:val="0076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5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52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A52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2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FE5C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image" Target="media/image22.wmf"/><Relationship Id="rId21" Type="http://schemas.openxmlformats.org/officeDocument/2006/relationships/image" Target="media/image11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4.bin"/><Relationship Id="rId76" Type="http://schemas.openxmlformats.org/officeDocument/2006/relationships/oleObject" Target="embeddings/oleObject28.bin"/><Relationship Id="rId84" Type="http://schemas.openxmlformats.org/officeDocument/2006/relationships/oleObject" Target="embeddings/oleObject32.bin"/><Relationship Id="rId89" Type="http://schemas.openxmlformats.org/officeDocument/2006/relationships/hyperlink" Target="http://www.mathgia.ru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8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7.wmf"/><Relationship Id="rId11" Type="http://schemas.openxmlformats.org/officeDocument/2006/relationships/image" Target="media/image3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6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2.wmf"/><Relationship Id="rId87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1.bin"/><Relationship Id="rId90" Type="http://schemas.openxmlformats.org/officeDocument/2006/relationships/hyperlink" Target="http://www.iro23.ru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oleObject" Target="embeddings/oleObject5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8" Type="http://schemas.openxmlformats.org/officeDocument/2006/relationships/endnotes" Target="endnotes.xml"/><Relationship Id="rId51" Type="http://schemas.openxmlformats.org/officeDocument/2006/relationships/image" Target="media/image28.wmf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image" Target="media/image45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3.png"/><Relationship Id="rId33" Type="http://schemas.openxmlformats.org/officeDocument/2006/relationships/image" Target="media/image19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oleObject" Target="embeddings/oleObject2.bin"/><Relationship Id="rId41" Type="http://schemas.openxmlformats.org/officeDocument/2006/relationships/image" Target="media/image23.wmf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hyperlink" Target="http://mathege.ru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6.png"/><Relationship Id="rId36" Type="http://schemas.openxmlformats.org/officeDocument/2006/relationships/oleObject" Target="embeddings/oleObject8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" Type="http://schemas.openxmlformats.org/officeDocument/2006/relationships/image" Target="media/image2.png"/><Relationship Id="rId31" Type="http://schemas.openxmlformats.org/officeDocument/2006/relationships/image" Target="media/image18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3.wmf"/><Relationship Id="rId86" Type="http://schemas.openxmlformats.org/officeDocument/2006/relationships/hyperlink" Target="http://www.fip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7D85-07EA-4E2D-8BA0-BEB6FF69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14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56</cp:revision>
  <cp:lastPrinted>2019-04-09T12:53:00Z</cp:lastPrinted>
  <dcterms:created xsi:type="dcterms:W3CDTF">2018-03-23T05:40:00Z</dcterms:created>
  <dcterms:modified xsi:type="dcterms:W3CDTF">2019-04-22T12:05:00Z</dcterms:modified>
</cp:coreProperties>
</file>